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9DA" w:rsidRPr="003D75B2" w:rsidRDefault="001D49DA" w:rsidP="001D49DA">
      <w:pPr>
        <w:jc w:val="center"/>
        <w:rPr>
          <w:rFonts w:ascii="ＭＳ ゴシック" w:eastAsia="ＭＳ ゴシック" w:hAnsi="ＭＳ ゴシック"/>
          <w:sz w:val="24"/>
          <w:szCs w:val="21"/>
        </w:rPr>
      </w:pPr>
      <w:r w:rsidRPr="003D75B2">
        <w:rPr>
          <w:rFonts w:ascii="ＭＳ ゴシック" w:eastAsia="ＭＳ ゴシック" w:hAnsi="ＭＳ ゴシック" w:hint="eastAsia"/>
          <w:sz w:val="24"/>
          <w:szCs w:val="21"/>
        </w:rPr>
        <w:t>目標、評価の指針</w:t>
      </w:r>
      <w:r w:rsidR="00CF2AE6" w:rsidRPr="003524B3">
        <w:rPr>
          <w:rFonts w:ascii="ＭＳ ゴシック" w:eastAsia="ＭＳ ゴシック" w:hAnsi="ＭＳ ゴシック" w:hint="eastAsia"/>
          <w:sz w:val="24"/>
          <w:szCs w:val="21"/>
        </w:rPr>
        <w:t>（介護職員初任者研修課程）</w:t>
      </w:r>
    </w:p>
    <w:p w:rsidR="00236707" w:rsidRPr="00C048B1" w:rsidRDefault="00236707" w:rsidP="001D49DA">
      <w:pPr>
        <w:rPr>
          <w:sz w:val="21"/>
          <w:szCs w:val="21"/>
        </w:rPr>
      </w:pPr>
    </w:p>
    <w:p w:rsidR="009075C5" w:rsidRPr="00CF2AE6" w:rsidRDefault="00CF2AE6" w:rsidP="009075C5">
      <w:pPr>
        <w:rPr>
          <w:rFonts w:asciiTheme="majorEastAsia" w:eastAsiaTheme="majorEastAsia" w:hAnsiTheme="majorEastAsia"/>
          <w:sz w:val="21"/>
          <w:szCs w:val="21"/>
        </w:rPr>
      </w:pPr>
      <w:r w:rsidRPr="00CF2AE6">
        <w:rPr>
          <w:rFonts w:asciiTheme="majorEastAsia" w:eastAsiaTheme="majorEastAsia" w:hAnsiTheme="majorEastAsia" w:hint="eastAsia"/>
          <w:sz w:val="21"/>
          <w:szCs w:val="21"/>
        </w:rPr>
        <w:t xml:space="preserve">１　</w:t>
      </w:r>
      <w:r w:rsidR="009075C5" w:rsidRPr="00CF2AE6">
        <w:rPr>
          <w:rFonts w:asciiTheme="majorEastAsia" w:eastAsiaTheme="majorEastAsia" w:hAnsiTheme="majorEastAsia" w:hint="eastAsia"/>
          <w:sz w:val="21"/>
          <w:szCs w:val="21"/>
        </w:rPr>
        <w:t>介護職員初任者研修を通した到達目標</w:t>
      </w:r>
    </w:p>
    <w:p w:rsidR="009075C5" w:rsidRPr="00C048B1" w:rsidRDefault="009075C5" w:rsidP="009075C5">
      <w:pPr>
        <w:rPr>
          <w:sz w:val="21"/>
          <w:szCs w:val="21"/>
        </w:rPr>
      </w:pPr>
      <w:r w:rsidRPr="00C048B1">
        <w:rPr>
          <w:rFonts w:hint="eastAsia"/>
          <w:sz w:val="21"/>
          <w:szCs w:val="21"/>
        </w:rPr>
        <w:t>（１）基本的な介護を実践するために最低限必要な知識・技術を理解できる。</w:t>
      </w:r>
    </w:p>
    <w:p w:rsidR="009075C5" w:rsidRPr="00C048B1" w:rsidRDefault="009075C5" w:rsidP="00910A5C">
      <w:pPr>
        <w:ind w:left="420" w:hangingChars="200" w:hanging="420"/>
        <w:rPr>
          <w:sz w:val="21"/>
          <w:szCs w:val="21"/>
        </w:rPr>
      </w:pPr>
      <w:r w:rsidRPr="00C048B1">
        <w:rPr>
          <w:rFonts w:hint="eastAsia"/>
          <w:sz w:val="21"/>
          <w:szCs w:val="21"/>
        </w:rPr>
        <w:t>（２）介護の実践については、正しい知識とアセスメント結果に基づく適切な介護技術の適用が必要であることを理解できる。</w:t>
      </w:r>
    </w:p>
    <w:p w:rsidR="009075C5" w:rsidRPr="00C048B1" w:rsidRDefault="009075C5" w:rsidP="00910A5C">
      <w:pPr>
        <w:ind w:left="420" w:hangingChars="200" w:hanging="420"/>
        <w:rPr>
          <w:sz w:val="21"/>
          <w:szCs w:val="21"/>
        </w:rPr>
      </w:pPr>
      <w:r w:rsidRPr="00C048B1">
        <w:rPr>
          <w:rFonts w:hint="eastAsia"/>
          <w:sz w:val="21"/>
          <w:szCs w:val="21"/>
        </w:rPr>
        <w:t>（３）自立の助長と重度化防止・遅延化のために、介護を必要とする人の潜在能力を引き出し、活用・発揮させるという視点が大切であることを理解できる。</w:t>
      </w:r>
    </w:p>
    <w:p w:rsidR="009075C5" w:rsidRPr="00C048B1" w:rsidRDefault="009075C5" w:rsidP="00910A5C">
      <w:pPr>
        <w:ind w:left="420" w:hangingChars="200" w:hanging="420"/>
        <w:rPr>
          <w:sz w:val="21"/>
          <w:szCs w:val="21"/>
        </w:rPr>
      </w:pPr>
      <w:r w:rsidRPr="00C048B1">
        <w:rPr>
          <w:rFonts w:hint="eastAsia"/>
          <w:sz w:val="21"/>
          <w:szCs w:val="21"/>
        </w:rPr>
        <w:t>（４）利用者ができるだけなじみのある環境で日常的な生活を送れるようにするために、利用者一人ひとりに対する生活状況の的確な把握が必要であることを理解できる。</w:t>
      </w:r>
    </w:p>
    <w:p w:rsidR="009075C5" w:rsidRPr="00C048B1" w:rsidRDefault="009075C5" w:rsidP="00910A5C">
      <w:pPr>
        <w:ind w:left="420" w:hangingChars="200" w:hanging="420"/>
        <w:rPr>
          <w:sz w:val="21"/>
          <w:szCs w:val="21"/>
        </w:rPr>
      </w:pPr>
      <w:r w:rsidRPr="00C048B1">
        <w:rPr>
          <w:rFonts w:hint="eastAsia"/>
          <w:sz w:val="21"/>
          <w:szCs w:val="21"/>
        </w:rPr>
        <w:t>（５）他者の生活観及び生活の営み方への共感、相手の立場に立って考えるという姿勢を持つことの大切さについて理解できる。</w:t>
      </w:r>
    </w:p>
    <w:p w:rsidR="009075C5" w:rsidRPr="00C048B1" w:rsidRDefault="009075C5" w:rsidP="00910A5C">
      <w:pPr>
        <w:ind w:left="420" w:hangingChars="200" w:hanging="420"/>
        <w:rPr>
          <w:sz w:val="21"/>
          <w:szCs w:val="21"/>
        </w:rPr>
      </w:pPr>
      <w:r w:rsidRPr="00C048B1">
        <w:rPr>
          <w:rFonts w:hint="eastAsia"/>
          <w:sz w:val="21"/>
          <w:szCs w:val="21"/>
        </w:rPr>
        <w:t>（６）自立支援に資するサービスを多職種と協働して総合的、計画的に提供できる能力を身につけることが、自らの将来の到達目標であることを理解できる。</w:t>
      </w:r>
    </w:p>
    <w:p w:rsidR="009075C5" w:rsidRPr="00C048B1" w:rsidRDefault="009075C5" w:rsidP="00910A5C">
      <w:pPr>
        <w:ind w:left="420" w:hangingChars="200" w:hanging="420"/>
        <w:rPr>
          <w:sz w:val="21"/>
          <w:szCs w:val="21"/>
        </w:rPr>
      </w:pPr>
      <w:r w:rsidRPr="00C048B1">
        <w:rPr>
          <w:rFonts w:hint="eastAsia"/>
          <w:sz w:val="21"/>
          <w:szCs w:val="21"/>
        </w:rPr>
        <w:t>（７）利用者本位のサービスを提供するため、チームアプローチの重要性とその一員として業務に従事する際の役割、責務等を理解できる。</w:t>
      </w:r>
    </w:p>
    <w:p w:rsidR="009075C5" w:rsidRPr="00C048B1" w:rsidRDefault="009075C5" w:rsidP="00085F90">
      <w:pPr>
        <w:rPr>
          <w:sz w:val="21"/>
          <w:szCs w:val="21"/>
        </w:rPr>
      </w:pPr>
      <w:r w:rsidRPr="00C048B1">
        <w:rPr>
          <w:rFonts w:hint="eastAsia"/>
          <w:sz w:val="21"/>
          <w:szCs w:val="21"/>
        </w:rPr>
        <w:t>（８）利用者、家族、多職種との円滑なコミュニケーションのとり方の基本を理解できる。</w:t>
      </w:r>
    </w:p>
    <w:p w:rsidR="009075C5" w:rsidRPr="00C048B1" w:rsidRDefault="009075C5" w:rsidP="009075C5">
      <w:pPr>
        <w:rPr>
          <w:sz w:val="21"/>
          <w:szCs w:val="21"/>
        </w:rPr>
      </w:pPr>
      <w:r w:rsidRPr="00C048B1">
        <w:rPr>
          <w:rFonts w:hint="eastAsia"/>
          <w:sz w:val="21"/>
          <w:szCs w:val="21"/>
        </w:rPr>
        <w:t>（９）的確な記録・記述の大切さを理解できる。</w:t>
      </w:r>
    </w:p>
    <w:p w:rsidR="009075C5" w:rsidRPr="00C048B1" w:rsidRDefault="009075C5" w:rsidP="009075C5">
      <w:pPr>
        <w:rPr>
          <w:sz w:val="21"/>
          <w:szCs w:val="21"/>
        </w:rPr>
      </w:pPr>
      <w:r w:rsidRPr="00C048B1">
        <w:rPr>
          <w:rFonts w:hint="eastAsia"/>
          <w:sz w:val="21"/>
          <w:szCs w:val="21"/>
        </w:rPr>
        <w:t>（</w:t>
      </w:r>
      <w:r w:rsidRPr="00C048B1">
        <w:rPr>
          <w:rFonts w:hint="eastAsia"/>
          <w:sz w:val="21"/>
          <w:szCs w:val="21"/>
        </w:rPr>
        <w:t>10</w:t>
      </w:r>
      <w:r w:rsidRPr="00C048B1">
        <w:rPr>
          <w:rFonts w:hint="eastAsia"/>
          <w:sz w:val="21"/>
          <w:szCs w:val="21"/>
        </w:rPr>
        <w:t>）人権擁護の視点、職業倫理の基本を理解できる。</w:t>
      </w:r>
    </w:p>
    <w:p w:rsidR="009075C5" w:rsidRPr="00C048B1" w:rsidRDefault="009075C5" w:rsidP="00085F90">
      <w:pPr>
        <w:rPr>
          <w:sz w:val="21"/>
          <w:szCs w:val="21"/>
        </w:rPr>
      </w:pPr>
      <w:r w:rsidRPr="00C048B1">
        <w:rPr>
          <w:rFonts w:hint="eastAsia"/>
          <w:sz w:val="21"/>
          <w:szCs w:val="21"/>
        </w:rPr>
        <w:t>（</w:t>
      </w:r>
      <w:r w:rsidRPr="00C048B1">
        <w:rPr>
          <w:rFonts w:hint="eastAsia"/>
          <w:sz w:val="21"/>
          <w:szCs w:val="21"/>
        </w:rPr>
        <w:t>11</w:t>
      </w:r>
      <w:r w:rsidRPr="00C048B1">
        <w:rPr>
          <w:rFonts w:hint="eastAsia"/>
          <w:sz w:val="21"/>
          <w:szCs w:val="21"/>
        </w:rPr>
        <w:t>）介護に関する社会保障の制度、施策、サービス利用の流れについての概要を</w:t>
      </w:r>
      <w:r w:rsidR="00085F90" w:rsidRPr="00C048B1">
        <w:rPr>
          <w:rFonts w:hint="eastAsia"/>
          <w:sz w:val="21"/>
          <w:szCs w:val="21"/>
        </w:rPr>
        <w:t>理解できる。</w:t>
      </w:r>
    </w:p>
    <w:p w:rsidR="009075C5" w:rsidRPr="00C048B1" w:rsidRDefault="009075C5" w:rsidP="009075C5">
      <w:pPr>
        <w:rPr>
          <w:sz w:val="21"/>
          <w:szCs w:val="21"/>
        </w:rPr>
      </w:pPr>
    </w:p>
    <w:p w:rsidR="009075C5" w:rsidRPr="00C048B1" w:rsidRDefault="009075C5" w:rsidP="009075C5">
      <w:pPr>
        <w:rPr>
          <w:sz w:val="21"/>
          <w:szCs w:val="21"/>
        </w:rPr>
      </w:pPr>
      <w:r w:rsidRPr="00C048B1">
        <w:rPr>
          <w:rFonts w:hint="eastAsia"/>
          <w:sz w:val="21"/>
          <w:szCs w:val="21"/>
        </w:rPr>
        <w:t>２　各科目の「到達目標・評価の基準」</w:t>
      </w:r>
    </w:p>
    <w:p w:rsidR="009075C5" w:rsidRPr="00C048B1" w:rsidRDefault="009075C5" w:rsidP="009075C5">
      <w:pPr>
        <w:rPr>
          <w:sz w:val="21"/>
          <w:szCs w:val="21"/>
        </w:rPr>
      </w:pPr>
      <w:r w:rsidRPr="00C048B1">
        <w:rPr>
          <w:rFonts w:hint="eastAsia"/>
          <w:sz w:val="21"/>
          <w:szCs w:val="21"/>
        </w:rPr>
        <w:t>（１）「ねらい（到達目標）」</w:t>
      </w:r>
    </w:p>
    <w:p w:rsidR="009075C5" w:rsidRPr="00C048B1" w:rsidRDefault="009075C5" w:rsidP="00910A5C">
      <w:pPr>
        <w:ind w:leftChars="100" w:left="200" w:firstLineChars="100" w:firstLine="210"/>
        <w:rPr>
          <w:sz w:val="21"/>
          <w:szCs w:val="21"/>
        </w:rPr>
      </w:pPr>
      <w:r w:rsidRPr="00C048B1">
        <w:rPr>
          <w:rFonts w:hint="eastAsia"/>
          <w:sz w:val="21"/>
          <w:szCs w:val="21"/>
        </w:rPr>
        <w:t>「ねらい（到達目標）」は、各科目が、実務においてどのような行動ができる介護職員を養成しようとするのかを定義したものである。研修修了時点でただちにできることは困難だが、事業者は、研修修了後一定の実務後にこの水準に到達する基礎を形成することを目標に、研修内容を企画する。</w:t>
      </w:r>
    </w:p>
    <w:p w:rsidR="009075C5" w:rsidRPr="00C048B1" w:rsidRDefault="009075C5" w:rsidP="009075C5">
      <w:pPr>
        <w:rPr>
          <w:sz w:val="21"/>
          <w:szCs w:val="21"/>
        </w:rPr>
      </w:pPr>
      <w:r w:rsidRPr="00C048B1">
        <w:rPr>
          <w:rFonts w:hint="eastAsia"/>
          <w:sz w:val="21"/>
          <w:szCs w:val="21"/>
        </w:rPr>
        <w:t>（２）「修了時の評価ポイント」</w:t>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p>
    <w:p w:rsidR="00085F90" w:rsidRPr="00C048B1" w:rsidRDefault="009075C5" w:rsidP="00910A5C">
      <w:pPr>
        <w:ind w:leftChars="100" w:left="200"/>
        <w:rPr>
          <w:sz w:val="21"/>
          <w:szCs w:val="21"/>
        </w:rPr>
      </w:pPr>
      <w:r w:rsidRPr="00C048B1">
        <w:rPr>
          <w:rFonts w:hint="eastAsia"/>
          <w:sz w:val="21"/>
          <w:szCs w:val="21"/>
        </w:rPr>
        <w:t xml:space="preserve">　「修了時の評価ポイント」とは、研修において実施する受講者の習得状況の評価において、最低限理解・習得すべき事項を定義したものである。</w:t>
      </w:r>
    </w:p>
    <w:p w:rsidR="009075C5" w:rsidRPr="00C048B1" w:rsidRDefault="009075C5" w:rsidP="00C048B1">
      <w:pPr>
        <w:ind w:firstLineChars="200" w:firstLine="420"/>
        <w:rPr>
          <w:sz w:val="21"/>
          <w:szCs w:val="21"/>
        </w:rPr>
      </w:pPr>
      <w:r w:rsidRPr="00C048B1">
        <w:rPr>
          <w:rFonts w:hint="eastAsia"/>
          <w:sz w:val="21"/>
          <w:szCs w:val="21"/>
        </w:rPr>
        <w:t>事業者は、受講生が修了時にこの水準に到達できていることを確認する必要がある。</w:t>
      </w:r>
      <w:r w:rsidRPr="00C048B1">
        <w:rPr>
          <w:rFonts w:hint="eastAsia"/>
          <w:sz w:val="21"/>
          <w:szCs w:val="21"/>
        </w:rPr>
        <w:tab/>
      </w:r>
    </w:p>
    <w:p w:rsidR="009075C5" w:rsidRPr="00C048B1" w:rsidRDefault="009075C5" w:rsidP="00C048B1">
      <w:pPr>
        <w:ind w:firstLineChars="200" w:firstLine="420"/>
        <w:rPr>
          <w:sz w:val="21"/>
          <w:szCs w:val="21"/>
        </w:rPr>
      </w:pPr>
      <w:r w:rsidRPr="00C048B1">
        <w:rPr>
          <w:rFonts w:hint="eastAsia"/>
          <w:sz w:val="21"/>
          <w:szCs w:val="21"/>
        </w:rPr>
        <w:t>「修了時の評価ポイント」は評価内容に応じて下記のような表記となっている。</w:t>
      </w:r>
    </w:p>
    <w:p w:rsidR="009075C5" w:rsidRPr="00C048B1" w:rsidRDefault="009075C5" w:rsidP="00C048B1">
      <w:pPr>
        <w:ind w:firstLineChars="300" w:firstLine="630"/>
        <w:rPr>
          <w:sz w:val="21"/>
          <w:szCs w:val="21"/>
        </w:rPr>
      </w:pPr>
      <w:r w:rsidRPr="00C048B1">
        <w:rPr>
          <w:rFonts w:hint="eastAsia"/>
          <w:sz w:val="21"/>
          <w:szCs w:val="21"/>
        </w:rPr>
        <w:t>ア　知識として知っていることを確認するもの。</w:t>
      </w:r>
      <w:r w:rsidRPr="00C048B1">
        <w:rPr>
          <w:rFonts w:hint="eastAsia"/>
          <w:sz w:val="21"/>
          <w:szCs w:val="21"/>
        </w:rPr>
        <w:tab/>
      </w:r>
      <w:r w:rsidRPr="00C048B1">
        <w:rPr>
          <w:rFonts w:hint="eastAsia"/>
          <w:sz w:val="21"/>
          <w:szCs w:val="21"/>
        </w:rPr>
        <w:tab/>
      </w:r>
    </w:p>
    <w:p w:rsidR="009075C5" w:rsidRPr="00C048B1" w:rsidRDefault="009075C5" w:rsidP="00C048B1">
      <w:pPr>
        <w:ind w:firstLineChars="500" w:firstLine="1050"/>
        <w:rPr>
          <w:sz w:val="21"/>
          <w:szCs w:val="21"/>
        </w:rPr>
      </w:pPr>
      <w:r w:rsidRPr="00C048B1">
        <w:rPr>
          <w:rFonts w:hint="eastAsia"/>
          <w:sz w:val="21"/>
          <w:szCs w:val="21"/>
        </w:rPr>
        <w:t>知識として知っているレベル。</w:t>
      </w:r>
      <w:r w:rsidRPr="00C048B1">
        <w:rPr>
          <w:rFonts w:hint="eastAsia"/>
          <w:sz w:val="21"/>
          <w:szCs w:val="21"/>
        </w:rPr>
        <w:tab/>
      </w:r>
    </w:p>
    <w:p w:rsidR="009075C5" w:rsidRPr="00C048B1" w:rsidRDefault="009075C5" w:rsidP="00C048B1">
      <w:pPr>
        <w:ind w:firstLineChars="500" w:firstLine="1050"/>
        <w:rPr>
          <w:sz w:val="21"/>
          <w:szCs w:val="21"/>
        </w:rPr>
      </w:pPr>
      <w:r w:rsidRPr="00C048B1">
        <w:rPr>
          <w:rFonts w:hint="eastAsia"/>
          <w:sz w:val="21"/>
          <w:szCs w:val="21"/>
        </w:rPr>
        <w:t>【表記】</w:t>
      </w:r>
    </w:p>
    <w:p w:rsidR="009075C5" w:rsidRPr="00C048B1" w:rsidRDefault="009075C5" w:rsidP="00C048B1">
      <w:pPr>
        <w:ind w:firstLineChars="600" w:firstLine="1260"/>
        <w:rPr>
          <w:sz w:val="21"/>
          <w:szCs w:val="21"/>
        </w:rPr>
      </w:pPr>
      <w:r w:rsidRPr="00C048B1">
        <w:rPr>
          <w:rFonts w:hint="eastAsia"/>
          <w:sz w:val="21"/>
          <w:szCs w:val="21"/>
        </w:rPr>
        <w:t>・「列挙できる」（知っているレベル）</w:t>
      </w:r>
      <w:r w:rsidRPr="00C048B1">
        <w:rPr>
          <w:rFonts w:hint="eastAsia"/>
          <w:sz w:val="21"/>
          <w:szCs w:val="21"/>
        </w:rPr>
        <w:tab/>
      </w:r>
    </w:p>
    <w:p w:rsidR="009075C5" w:rsidRPr="00C048B1" w:rsidRDefault="009075C5" w:rsidP="00C048B1">
      <w:pPr>
        <w:ind w:firstLineChars="600" w:firstLine="1260"/>
        <w:rPr>
          <w:sz w:val="21"/>
          <w:szCs w:val="21"/>
        </w:rPr>
      </w:pPr>
      <w:r w:rsidRPr="00C048B1">
        <w:rPr>
          <w:rFonts w:hint="eastAsia"/>
          <w:sz w:val="21"/>
          <w:szCs w:val="21"/>
        </w:rPr>
        <w:t>・「概説できる」（だいたいのところを説明できるレベル）</w:t>
      </w:r>
    </w:p>
    <w:p w:rsidR="009075C5" w:rsidRPr="00C048B1" w:rsidRDefault="009075C5" w:rsidP="00C048B1">
      <w:pPr>
        <w:ind w:firstLineChars="600" w:firstLine="1260"/>
        <w:rPr>
          <w:sz w:val="21"/>
          <w:szCs w:val="21"/>
        </w:rPr>
      </w:pPr>
      <w:r w:rsidRPr="00C048B1">
        <w:rPr>
          <w:rFonts w:hint="eastAsia"/>
          <w:sz w:val="21"/>
          <w:szCs w:val="21"/>
        </w:rPr>
        <w:t>・「説明できる」（具体的に説明できるレベル）</w:t>
      </w:r>
      <w:r w:rsidRPr="00C048B1">
        <w:rPr>
          <w:rFonts w:hint="eastAsia"/>
          <w:sz w:val="21"/>
          <w:szCs w:val="21"/>
        </w:rPr>
        <w:tab/>
      </w:r>
    </w:p>
    <w:p w:rsidR="00085F90" w:rsidRPr="00C048B1" w:rsidRDefault="009075C5" w:rsidP="00C048B1">
      <w:pPr>
        <w:ind w:firstLineChars="600" w:firstLine="1260"/>
        <w:rPr>
          <w:sz w:val="21"/>
          <w:szCs w:val="21"/>
        </w:rPr>
      </w:pPr>
      <w:r w:rsidRPr="00C048B1">
        <w:rPr>
          <w:rFonts w:hint="eastAsia"/>
          <w:sz w:val="21"/>
          <w:szCs w:val="21"/>
        </w:rPr>
        <w:t>筆記試験や口答試験により、知識を確認することが考えられる。</w:t>
      </w:r>
      <w:r w:rsidRPr="00C048B1">
        <w:rPr>
          <w:rFonts w:hint="eastAsia"/>
          <w:sz w:val="21"/>
          <w:szCs w:val="21"/>
        </w:rPr>
        <w:tab/>
      </w:r>
    </w:p>
    <w:p w:rsidR="009075C5" w:rsidRPr="00C048B1" w:rsidRDefault="009075C5" w:rsidP="00C048B1">
      <w:pPr>
        <w:ind w:firstLineChars="300" w:firstLine="630"/>
        <w:rPr>
          <w:sz w:val="21"/>
          <w:szCs w:val="21"/>
        </w:rPr>
      </w:pPr>
      <w:r w:rsidRPr="00C048B1">
        <w:rPr>
          <w:rFonts w:hint="eastAsia"/>
          <w:sz w:val="21"/>
          <w:szCs w:val="21"/>
        </w:rPr>
        <w:t>イ　技術の習得を確認するもの。</w:t>
      </w:r>
    </w:p>
    <w:p w:rsidR="009075C5" w:rsidRPr="00C048B1" w:rsidRDefault="009075C5" w:rsidP="00C048B1">
      <w:pPr>
        <w:ind w:firstLineChars="550" w:firstLine="1155"/>
        <w:rPr>
          <w:sz w:val="21"/>
          <w:szCs w:val="21"/>
        </w:rPr>
      </w:pPr>
      <w:r w:rsidRPr="00C048B1">
        <w:rPr>
          <w:rFonts w:hint="eastAsia"/>
          <w:sz w:val="21"/>
          <w:szCs w:val="21"/>
        </w:rPr>
        <w:t>実技演習で行った程度の技術を習得しているレベル。</w:t>
      </w:r>
    </w:p>
    <w:p w:rsidR="00085F90" w:rsidRPr="00C048B1" w:rsidRDefault="009075C5" w:rsidP="00C048B1">
      <w:pPr>
        <w:ind w:firstLineChars="550" w:firstLine="1155"/>
        <w:rPr>
          <w:sz w:val="21"/>
          <w:szCs w:val="21"/>
        </w:rPr>
      </w:pPr>
      <w:r w:rsidRPr="00C048B1">
        <w:rPr>
          <w:rFonts w:hint="eastAsia"/>
          <w:sz w:val="21"/>
          <w:szCs w:val="21"/>
        </w:rPr>
        <w:t>【表記】</w:t>
      </w:r>
    </w:p>
    <w:p w:rsidR="009075C5" w:rsidRPr="00C048B1" w:rsidRDefault="009075C5" w:rsidP="00C048B1">
      <w:pPr>
        <w:ind w:firstLineChars="550" w:firstLine="1155"/>
        <w:rPr>
          <w:sz w:val="21"/>
          <w:szCs w:val="21"/>
        </w:rPr>
      </w:pPr>
      <w:r w:rsidRPr="00C048B1">
        <w:rPr>
          <w:rFonts w:hint="eastAsia"/>
          <w:sz w:val="21"/>
          <w:szCs w:val="21"/>
        </w:rPr>
        <w:t>・「～できる」「実施できる」</w:t>
      </w:r>
    </w:p>
    <w:p w:rsidR="00085F90" w:rsidRPr="00C048B1" w:rsidRDefault="009075C5" w:rsidP="00C048B1">
      <w:pPr>
        <w:ind w:firstLineChars="600" w:firstLine="1260"/>
        <w:rPr>
          <w:sz w:val="21"/>
          <w:szCs w:val="21"/>
        </w:rPr>
      </w:pPr>
      <w:r w:rsidRPr="00C048B1">
        <w:rPr>
          <w:rFonts w:hint="eastAsia"/>
          <w:sz w:val="21"/>
          <w:szCs w:val="21"/>
        </w:rPr>
        <w:t>教室での実技を行い確認することが考えられる。</w:t>
      </w:r>
    </w:p>
    <w:p w:rsidR="009075C5" w:rsidRPr="00C048B1" w:rsidRDefault="009075C5" w:rsidP="00C048B1">
      <w:pPr>
        <w:ind w:firstLineChars="300" w:firstLine="630"/>
        <w:rPr>
          <w:sz w:val="21"/>
          <w:szCs w:val="21"/>
        </w:rPr>
      </w:pPr>
      <w:r w:rsidRPr="00C048B1">
        <w:rPr>
          <w:rFonts w:hint="eastAsia"/>
          <w:sz w:val="21"/>
          <w:szCs w:val="21"/>
        </w:rPr>
        <w:t>ウ　各科目の「内容例」</w:t>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p>
    <w:p w:rsidR="00910A5C" w:rsidRDefault="009075C5" w:rsidP="00910A5C">
      <w:pPr>
        <w:ind w:leftChars="100" w:left="200" w:firstLineChars="450" w:firstLine="945"/>
        <w:rPr>
          <w:sz w:val="21"/>
          <w:szCs w:val="21"/>
        </w:rPr>
      </w:pPr>
      <w:r w:rsidRPr="00C048B1">
        <w:rPr>
          <w:rFonts w:hint="eastAsia"/>
          <w:sz w:val="21"/>
          <w:szCs w:val="21"/>
        </w:rPr>
        <w:t>各科目の「内容例」に示す、「指導の視点」「内容」は、各科目の内容について例示したも</w:t>
      </w:r>
    </w:p>
    <w:p w:rsidR="00E5323D" w:rsidRPr="00C048B1" w:rsidRDefault="009075C5" w:rsidP="00910A5C">
      <w:pPr>
        <w:ind w:firstLineChars="450" w:firstLine="945"/>
        <w:rPr>
          <w:sz w:val="21"/>
          <w:szCs w:val="21"/>
        </w:rPr>
      </w:pPr>
      <w:r w:rsidRPr="00C048B1">
        <w:rPr>
          <w:rFonts w:hint="eastAsia"/>
          <w:sz w:val="21"/>
          <w:szCs w:val="21"/>
        </w:rPr>
        <w:t>のである。</w:t>
      </w:r>
    </w:p>
    <w:p w:rsidR="00C048B1" w:rsidRPr="00C048B1" w:rsidRDefault="00C048B1" w:rsidP="00C048B1">
      <w:pPr>
        <w:ind w:firstLineChars="500" w:firstLine="1050"/>
        <w:rPr>
          <w:sz w:val="21"/>
          <w:szCs w:val="21"/>
        </w:rPr>
      </w:pPr>
    </w:p>
    <w:p w:rsidR="00C048B1" w:rsidRDefault="00C048B1" w:rsidP="003D75B2">
      <w:pPr>
        <w:rPr>
          <w:sz w:val="21"/>
          <w:szCs w:val="21"/>
        </w:rPr>
      </w:pPr>
    </w:p>
    <w:p w:rsidR="00C048B1" w:rsidRDefault="00C048B1" w:rsidP="00C048B1">
      <w:pPr>
        <w:ind w:firstLineChars="500" w:firstLine="1050"/>
        <w:rPr>
          <w:sz w:val="21"/>
          <w:szCs w:val="21"/>
        </w:rPr>
      </w:pPr>
    </w:p>
    <w:p w:rsidR="00910A5C" w:rsidRPr="00C048B1" w:rsidRDefault="00910A5C" w:rsidP="00C048B1">
      <w:pPr>
        <w:ind w:firstLineChars="500" w:firstLine="1050"/>
        <w:rPr>
          <w:sz w:val="21"/>
          <w:szCs w:val="21"/>
        </w:rPr>
      </w:pPr>
    </w:p>
    <w:p w:rsidR="00E5323D" w:rsidRPr="00C048B1" w:rsidRDefault="00E5323D" w:rsidP="00E5323D">
      <w:pPr>
        <w:rPr>
          <w:sz w:val="21"/>
          <w:szCs w:val="21"/>
        </w:rPr>
      </w:pPr>
      <w:r w:rsidRPr="00C048B1">
        <w:rPr>
          <w:rFonts w:hint="eastAsia"/>
          <w:sz w:val="21"/>
          <w:szCs w:val="21"/>
        </w:rPr>
        <w:lastRenderedPageBreak/>
        <w:t>１．職務の理解（６時間）</w:t>
      </w:r>
    </w:p>
    <w:p w:rsidR="00E5323D" w:rsidRPr="00C048B1" w:rsidRDefault="00E5323D" w:rsidP="00E5323D">
      <w:pPr>
        <w:rPr>
          <w:sz w:val="21"/>
          <w:szCs w:val="21"/>
        </w:rPr>
      </w:pPr>
      <w:r w:rsidRPr="00C048B1">
        <w:rPr>
          <w:rFonts w:hint="eastAsia"/>
          <w:sz w:val="21"/>
          <w:szCs w:val="21"/>
        </w:rPr>
        <w:t>（１）到達目標・評価の基準</w:t>
      </w:r>
    </w:p>
    <w:tbl>
      <w:tblPr>
        <w:tblW w:w="9749" w:type="dxa"/>
        <w:jc w:val="center"/>
        <w:tblInd w:w="2299" w:type="dxa"/>
        <w:tblCellMar>
          <w:left w:w="99" w:type="dxa"/>
          <w:right w:w="99" w:type="dxa"/>
        </w:tblCellMar>
        <w:tblLook w:val="04A0" w:firstRow="1" w:lastRow="0" w:firstColumn="1" w:lastColumn="0" w:noHBand="0" w:noVBand="1"/>
      </w:tblPr>
      <w:tblGrid>
        <w:gridCol w:w="9749"/>
      </w:tblGrid>
      <w:tr w:rsidR="00E5323D" w:rsidRPr="00C048B1" w:rsidTr="00150FB5">
        <w:trPr>
          <w:trHeight w:val="312"/>
          <w:jc w:val="center"/>
        </w:trPr>
        <w:tc>
          <w:tcPr>
            <w:tcW w:w="9749"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E5323D" w:rsidRPr="00C048B1" w:rsidRDefault="00140241" w:rsidP="00140241">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ね</w:t>
            </w:r>
            <w:r w:rsidR="00E5323D" w:rsidRPr="00C048B1">
              <w:rPr>
                <w:rFonts w:asciiTheme="minorEastAsia" w:eastAsiaTheme="minorEastAsia" w:hAnsiTheme="minorEastAsia" w:cs="ＭＳ Ｐゴシック" w:hint="eastAsia"/>
                <w:color w:val="000000"/>
                <w:kern w:val="0"/>
                <w:sz w:val="21"/>
                <w:szCs w:val="21"/>
              </w:rPr>
              <w:t>らい</w:t>
            </w:r>
          </w:p>
        </w:tc>
      </w:tr>
      <w:tr w:rsidR="00E5323D" w:rsidRPr="00C048B1" w:rsidTr="00085F90">
        <w:trPr>
          <w:trHeight w:val="1020"/>
          <w:jc w:val="center"/>
        </w:trPr>
        <w:tc>
          <w:tcPr>
            <w:tcW w:w="974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5323D" w:rsidRPr="00C048B1" w:rsidRDefault="00E5323D"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研修に先立ち、これからの介護が目指すべき、その人の生活を支える「在宅におけるケア」等の実践について、</w:t>
            </w:r>
            <w:r w:rsidR="001C304D" w:rsidRPr="00C048B1">
              <w:rPr>
                <w:rFonts w:asciiTheme="minorEastAsia" w:eastAsiaTheme="minorEastAsia" w:hAnsiTheme="minorEastAsia" w:cs="ＭＳ Ｐゴシック" w:hint="eastAsia"/>
                <w:color w:val="000000"/>
                <w:kern w:val="0"/>
                <w:sz w:val="21"/>
                <w:szCs w:val="21"/>
              </w:rPr>
              <w:t>介護職がどのような環境で、どのような形で、どのような仕事を行うのか、具体的イメージを持って実感し、以降の研修に実践的に取り組めるようになる。</w:t>
            </w:r>
          </w:p>
        </w:tc>
      </w:tr>
    </w:tbl>
    <w:p w:rsidR="001C304D" w:rsidRPr="00C048B1" w:rsidRDefault="001C304D">
      <w:pPr>
        <w:rPr>
          <w:sz w:val="21"/>
          <w:szCs w:val="21"/>
        </w:rPr>
      </w:pPr>
    </w:p>
    <w:p w:rsidR="001C304D" w:rsidRPr="00C048B1" w:rsidRDefault="001C304D">
      <w:pPr>
        <w:rPr>
          <w:sz w:val="21"/>
          <w:szCs w:val="21"/>
        </w:rPr>
      </w:pPr>
      <w:r w:rsidRPr="00C048B1">
        <w:rPr>
          <w:rFonts w:asciiTheme="minorEastAsia" w:eastAsiaTheme="minorEastAsia" w:hAnsiTheme="minorEastAsia" w:cs="ＭＳ Ｐゴシック" w:hint="eastAsia"/>
          <w:color w:val="000000"/>
          <w:kern w:val="0"/>
          <w:sz w:val="21"/>
          <w:szCs w:val="21"/>
        </w:rPr>
        <w:t>（２）内容例</w:t>
      </w:r>
    </w:p>
    <w:tbl>
      <w:tblPr>
        <w:tblW w:w="9749" w:type="dxa"/>
        <w:jc w:val="center"/>
        <w:tblInd w:w="2299" w:type="dxa"/>
        <w:tblCellMar>
          <w:left w:w="99" w:type="dxa"/>
          <w:right w:w="99" w:type="dxa"/>
        </w:tblCellMar>
        <w:tblLook w:val="04A0" w:firstRow="1" w:lastRow="0" w:firstColumn="1" w:lastColumn="0" w:noHBand="0" w:noVBand="1"/>
      </w:tblPr>
      <w:tblGrid>
        <w:gridCol w:w="9749"/>
      </w:tblGrid>
      <w:tr w:rsidR="00E5323D" w:rsidRPr="00C048B1" w:rsidTr="00150FB5">
        <w:trPr>
          <w:trHeight w:val="312"/>
          <w:jc w:val="center"/>
        </w:trPr>
        <w:tc>
          <w:tcPr>
            <w:tcW w:w="9749"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E5323D" w:rsidRPr="00C048B1" w:rsidRDefault="001C304D" w:rsidP="001C304D">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指</w:t>
            </w:r>
            <w:r w:rsidR="00E5323D" w:rsidRPr="00C048B1">
              <w:rPr>
                <w:rFonts w:asciiTheme="minorEastAsia" w:eastAsiaTheme="minorEastAsia" w:hAnsiTheme="minorEastAsia" w:cs="ＭＳ Ｐゴシック" w:hint="eastAsia"/>
                <w:color w:val="000000"/>
                <w:kern w:val="0"/>
                <w:sz w:val="21"/>
                <w:szCs w:val="21"/>
              </w:rPr>
              <w:t>導の視点</w:t>
            </w:r>
          </w:p>
        </w:tc>
      </w:tr>
      <w:tr w:rsidR="00E5323D" w:rsidRPr="00C048B1" w:rsidTr="00085F90">
        <w:trPr>
          <w:trHeight w:val="1701"/>
          <w:jc w:val="center"/>
        </w:trPr>
        <w:tc>
          <w:tcPr>
            <w:tcW w:w="974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C304D" w:rsidRPr="00C048B1" w:rsidRDefault="00E5323D" w:rsidP="00E5323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・研修課程全体（130時間）の構成と各研修科目（10科目）相互の関連性の全体像をあらかじめイメージできるよ</w:t>
            </w:r>
            <w:r w:rsidR="001C304D" w:rsidRPr="00C048B1">
              <w:rPr>
                <w:rFonts w:asciiTheme="minorEastAsia" w:eastAsiaTheme="minorEastAsia" w:hAnsiTheme="minorEastAsia" w:cs="ＭＳ Ｐゴシック" w:hint="eastAsia"/>
                <w:color w:val="000000"/>
                <w:kern w:val="0"/>
                <w:sz w:val="21"/>
                <w:szCs w:val="21"/>
              </w:rPr>
              <w:t>うにし、学習内容を体系的に整理して知識を効率・効果的に学習できるような素地の形成を促す。</w:t>
            </w:r>
          </w:p>
          <w:p w:rsidR="00E5323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・視聴覚教材等を工夫するとともに、必要に応じて見学を組み合わせるなど、介護職が働く現場や仕事の内容を、出来るかぎり具体的に理解させる。</w:t>
            </w:r>
          </w:p>
        </w:tc>
      </w:tr>
      <w:tr w:rsidR="00E5323D" w:rsidRPr="00C048B1" w:rsidTr="00150FB5">
        <w:trPr>
          <w:trHeight w:val="312"/>
          <w:jc w:val="center"/>
        </w:trPr>
        <w:tc>
          <w:tcPr>
            <w:tcW w:w="9749"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E5323D" w:rsidRPr="00C048B1" w:rsidRDefault="001C304D" w:rsidP="001C304D">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内</w:t>
            </w:r>
            <w:r w:rsidR="00E5323D" w:rsidRPr="00C048B1">
              <w:rPr>
                <w:rFonts w:asciiTheme="minorEastAsia" w:eastAsiaTheme="minorEastAsia" w:hAnsiTheme="minorEastAsia" w:cs="ＭＳ Ｐゴシック" w:hint="eastAsia"/>
                <w:color w:val="000000"/>
                <w:kern w:val="0"/>
                <w:sz w:val="21"/>
                <w:szCs w:val="21"/>
              </w:rPr>
              <w:t>容</w:t>
            </w:r>
          </w:p>
        </w:tc>
      </w:tr>
      <w:tr w:rsidR="00E5323D" w:rsidRPr="00C048B1" w:rsidTr="00085F90">
        <w:trPr>
          <w:trHeight w:val="2835"/>
          <w:jc w:val="center"/>
        </w:trPr>
        <w:tc>
          <w:tcPr>
            <w:tcW w:w="974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C304D" w:rsidRPr="00C048B1" w:rsidRDefault="00E5323D" w:rsidP="00E5323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１．多様なサービスの理解</w:t>
            </w:r>
          </w:p>
          <w:p w:rsidR="001C304D" w:rsidRPr="00C048B1" w:rsidRDefault="001C304D" w:rsidP="00E5323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○介護保険サービス（居宅、施設）、○介護保険外サービス</w:t>
            </w:r>
          </w:p>
          <w:p w:rsidR="001C304D" w:rsidRPr="00C048B1" w:rsidRDefault="001C304D" w:rsidP="00E5323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２．介護職の仕事内容や働く現場の理解</w:t>
            </w:r>
          </w:p>
          <w:p w:rsidR="001C304D" w:rsidRPr="00C048B1" w:rsidRDefault="001C304D" w:rsidP="00E5323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○居宅、施設の多様な働く現場におけるそれぞれの仕事内容</w:t>
            </w:r>
          </w:p>
          <w:p w:rsidR="001C304D" w:rsidRPr="00C048B1" w:rsidRDefault="001C304D" w:rsidP="00E5323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○居宅、施設の実際のサービス提供現場の具体的イメージ</w:t>
            </w:r>
          </w:p>
          <w:p w:rsidR="00C048B1" w:rsidRPr="00C048B1" w:rsidRDefault="001C304D" w:rsidP="00C048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（視聴覚教材の活用、現場職員の体験談、サービス事業所における受講者の選択による実習・見</w:t>
            </w:r>
          </w:p>
          <w:p w:rsidR="001C304D"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学等）</w:t>
            </w:r>
          </w:p>
          <w:p w:rsidR="00C048B1" w:rsidRPr="00C048B1" w:rsidRDefault="001C304D" w:rsidP="00C048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○ケアプランの位置付けに始まるサービスの提供に至るまでの一連の業務の流れとチームアプロ</w:t>
            </w:r>
          </w:p>
          <w:p w:rsidR="00E5323D"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ーチ・他職種、介護保険外サービスを含めた地域の社会資源との連携</w:t>
            </w:r>
          </w:p>
        </w:tc>
      </w:tr>
    </w:tbl>
    <w:p w:rsidR="001C304D" w:rsidRPr="00C048B1" w:rsidRDefault="001C304D" w:rsidP="00E5323D">
      <w:pPr>
        <w:jc w:val="both"/>
        <w:rPr>
          <w:sz w:val="21"/>
          <w:szCs w:val="21"/>
        </w:rPr>
      </w:pPr>
    </w:p>
    <w:p w:rsidR="00150FB5" w:rsidRPr="00C048B1" w:rsidRDefault="00150FB5" w:rsidP="001C304D">
      <w:pPr>
        <w:rPr>
          <w:sz w:val="21"/>
          <w:szCs w:val="21"/>
        </w:rPr>
      </w:pPr>
    </w:p>
    <w:p w:rsidR="00085F90" w:rsidRPr="00C048B1" w:rsidRDefault="00085F90" w:rsidP="001C304D">
      <w:pPr>
        <w:rPr>
          <w:sz w:val="21"/>
          <w:szCs w:val="21"/>
        </w:rPr>
      </w:pPr>
    </w:p>
    <w:p w:rsidR="00085F90" w:rsidRPr="00C048B1" w:rsidRDefault="00085F90" w:rsidP="001C304D">
      <w:pPr>
        <w:rPr>
          <w:sz w:val="21"/>
          <w:szCs w:val="21"/>
        </w:rPr>
      </w:pPr>
    </w:p>
    <w:p w:rsidR="00085F90" w:rsidRPr="00C048B1" w:rsidRDefault="00085F90" w:rsidP="001C304D">
      <w:pPr>
        <w:rPr>
          <w:sz w:val="21"/>
          <w:szCs w:val="21"/>
        </w:rPr>
      </w:pPr>
    </w:p>
    <w:p w:rsidR="00085F90" w:rsidRPr="00C048B1" w:rsidRDefault="00085F90" w:rsidP="001C304D">
      <w:pPr>
        <w:rPr>
          <w:sz w:val="21"/>
          <w:szCs w:val="21"/>
        </w:rPr>
      </w:pPr>
    </w:p>
    <w:p w:rsidR="00085F90" w:rsidRPr="00C048B1" w:rsidRDefault="00085F90" w:rsidP="001C304D">
      <w:pPr>
        <w:rPr>
          <w:sz w:val="21"/>
          <w:szCs w:val="21"/>
        </w:rPr>
      </w:pPr>
    </w:p>
    <w:p w:rsidR="00085F90" w:rsidRPr="00C048B1" w:rsidRDefault="00085F90" w:rsidP="001C304D">
      <w:pPr>
        <w:rPr>
          <w:sz w:val="21"/>
          <w:szCs w:val="21"/>
        </w:rPr>
      </w:pPr>
    </w:p>
    <w:p w:rsidR="00085F90" w:rsidRPr="00C048B1" w:rsidRDefault="00085F90" w:rsidP="001C304D">
      <w:pPr>
        <w:rPr>
          <w:sz w:val="21"/>
          <w:szCs w:val="21"/>
        </w:rPr>
      </w:pPr>
    </w:p>
    <w:p w:rsidR="00085F90" w:rsidRPr="00C048B1" w:rsidRDefault="00085F90" w:rsidP="001C304D">
      <w:pPr>
        <w:rPr>
          <w:sz w:val="21"/>
          <w:szCs w:val="21"/>
        </w:rPr>
      </w:pPr>
    </w:p>
    <w:p w:rsidR="00085F90" w:rsidRPr="00C048B1" w:rsidRDefault="00085F90" w:rsidP="001C304D">
      <w:pPr>
        <w:rPr>
          <w:sz w:val="21"/>
          <w:szCs w:val="21"/>
        </w:rPr>
      </w:pPr>
    </w:p>
    <w:p w:rsidR="00085F90" w:rsidRPr="00C048B1" w:rsidRDefault="00085F90" w:rsidP="001C304D">
      <w:pPr>
        <w:rPr>
          <w:sz w:val="21"/>
          <w:szCs w:val="21"/>
        </w:rPr>
      </w:pPr>
    </w:p>
    <w:p w:rsidR="00085F90" w:rsidRPr="00C048B1" w:rsidRDefault="00085F90" w:rsidP="001C304D">
      <w:pPr>
        <w:rPr>
          <w:sz w:val="21"/>
          <w:szCs w:val="21"/>
        </w:rPr>
      </w:pPr>
    </w:p>
    <w:p w:rsidR="00085F90" w:rsidRPr="00C048B1" w:rsidRDefault="00085F90" w:rsidP="001C304D">
      <w:pPr>
        <w:rPr>
          <w:sz w:val="21"/>
          <w:szCs w:val="21"/>
        </w:rPr>
      </w:pPr>
    </w:p>
    <w:p w:rsidR="00085F90" w:rsidRPr="00C048B1" w:rsidRDefault="00085F90" w:rsidP="001C304D">
      <w:pPr>
        <w:rPr>
          <w:sz w:val="21"/>
          <w:szCs w:val="21"/>
        </w:rPr>
      </w:pPr>
    </w:p>
    <w:p w:rsidR="00085F90" w:rsidRPr="00C048B1" w:rsidRDefault="00085F90" w:rsidP="001C304D">
      <w:pPr>
        <w:rPr>
          <w:sz w:val="21"/>
          <w:szCs w:val="21"/>
        </w:rPr>
      </w:pPr>
    </w:p>
    <w:p w:rsidR="00085F90" w:rsidRPr="00C048B1" w:rsidRDefault="00085F90" w:rsidP="001C304D">
      <w:pPr>
        <w:rPr>
          <w:sz w:val="21"/>
          <w:szCs w:val="21"/>
        </w:rPr>
      </w:pPr>
    </w:p>
    <w:p w:rsidR="00085F90" w:rsidRPr="00C048B1" w:rsidRDefault="00085F90" w:rsidP="001C304D">
      <w:pPr>
        <w:rPr>
          <w:sz w:val="21"/>
          <w:szCs w:val="21"/>
        </w:rPr>
      </w:pPr>
    </w:p>
    <w:p w:rsidR="00C048B1" w:rsidRPr="00C048B1" w:rsidRDefault="00C048B1" w:rsidP="001C304D">
      <w:pPr>
        <w:rPr>
          <w:sz w:val="21"/>
          <w:szCs w:val="21"/>
        </w:rPr>
      </w:pPr>
    </w:p>
    <w:p w:rsidR="00085F90" w:rsidRPr="00C048B1" w:rsidRDefault="00085F90" w:rsidP="001C304D">
      <w:pPr>
        <w:rPr>
          <w:sz w:val="21"/>
          <w:szCs w:val="21"/>
        </w:rPr>
      </w:pPr>
    </w:p>
    <w:p w:rsidR="00085F90" w:rsidRDefault="00085F90" w:rsidP="001C304D">
      <w:pPr>
        <w:rPr>
          <w:sz w:val="21"/>
          <w:szCs w:val="21"/>
        </w:rPr>
      </w:pPr>
    </w:p>
    <w:p w:rsidR="00C048B1" w:rsidRPr="00C048B1" w:rsidRDefault="00C048B1" w:rsidP="001C304D">
      <w:pPr>
        <w:rPr>
          <w:sz w:val="21"/>
          <w:szCs w:val="21"/>
        </w:rPr>
      </w:pPr>
    </w:p>
    <w:p w:rsidR="00085F90" w:rsidRPr="00C048B1" w:rsidRDefault="00085F90" w:rsidP="001C304D">
      <w:pPr>
        <w:rPr>
          <w:sz w:val="21"/>
          <w:szCs w:val="21"/>
        </w:rPr>
      </w:pPr>
    </w:p>
    <w:p w:rsidR="00085F90" w:rsidRPr="00C048B1" w:rsidRDefault="00085F90" w:rsidP="001C304D">
      <w:pPr>
        <w:rPr>
          <w:sz w:val="21"/>
          <w:szCs w:val="21"/>
        </w:rPr>
      </w:pPr>
    </w:p>
    <w:p w:rsidR="001C304D" w:rsidRPr="00C048B1" w:rsidRDefault="001C304D" w:rsidP="001C304D">
      <w:pPr>
        <w:rPr>
          <w:sz w:val="21"/>
          <w:szCs w:val="21"/>
        </w:rPr>
      </w:pPr>
      <w:r w:rsidRPr="00C048B1">
        <w:rPr>
          <w:rFonts w:hint="eastAsia"/>
          <w:sz w:val="21"/>
          <w:szCs w:val="21"/>
        </w:rPr>
        <w:lastRenderedPageBreak/>
        <w:t>２．介護における尊厳の保持・自立支援（９時間）</w:t>
      </w:r>
    </w:p>
    <w:p w:rsidR="001C304D" w:rsidRPr="00C048B1" w:rsidRDefault="001C304D" w:rsidP="001C304D">
      <w:pPr>
        <w:rPr>
          <w:sz w:val="21"/>
          <w:szCs w:val="21"/>
        </w:rPr>
      </w:pPr>
      <w:r w:rsidRPr="00C048B1">
        <w:rPr>
          <w:rFonts w:hint="eastAsia"/>
          <w:sz w:val="21"/>
          <w:szCs w:val="21"/>
        </w:rPr>
        <w:t>（１）到達目標・評価の基準</w:t>
      </w:r>
    </w:p>
    <w:tbl>
      <w:tblPr>
        <w:tblW w:w="9798" w:type="dxa"/>
        <w:jc w:val="center"/>
        <w:tblInd w:w="2299" w:type="dxa"/>
        <w:tblCellMar>
          <w:left w:w="99" w:type="dxa"/>
          <w:right w:w="99" w:type="dxa"/>
        </w:tblCellMar>
        <w:tblLook w:val="04A0" w:firstRow="1" w:lastRow="0" w:firstColumn="1" w:lastColumn="0" w:noHBand="0" w:noVBand="1"/>
      </w:tblPr>
      <w:tblGrid>
        <w:gridCol w:w="9798"/>
      </w:tblGrid>
      <w:tr w:rsidR="001C304D" w:rsidRPr="00C048B1" w:rsidTr="00150FB5">
        <w:trPr>
          <w:trHeight w:val="312"/>
          <w:jc w:val="center"/>
        </w:trPr>
        <w:tc>
          <w:tcPr>
            <w:tcW w:w="9798"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304D" w:rsidRPr="00C048B1" w:rsidRDefault="001C304D"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ねらい</w:t>
            </w:r>
          </w:p>
        </w:tc>
      </w:tr>
      <w:tr w:rsidR="001C304D" w:rsidRPr="00C048B1" w:rsidTr="00150FB5">
        <w:trPr>
          <w:trHeight w:val="1134"/>
          <w:jc w:val="center"/>
        </w:trPr>
        <w:tc>
          <w:tcPr>
            <w:tcW w:w="979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C304D" w:rsidRPr="00C048B1" w:rsidRDefault="001C304D"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介護職が、利用者の尊厳のある暮らしを支える専門職であることを自覚し、自立支援、介護予防という介護・福祉サービスを提供するにあたっての基本的視点及びやってはいけない行動例を理解している。</w:t>
            </w:r>
          </w:p>
        </w:tc>
      </w:tr>
      <w:tr w:rsidR="001C304D" w:rsidRPr="00C048B1" w:rsidTr="00150FB5">
        <w:trPr>
          <w:trHeight w:val="312"/>
          <w:jc w:val="center"/>
        </w:trPr>
        <w:tc>
          <w:tcPr>
            <w:tcW w:w="9798"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304D" w:rsidRPr="00C048B1" w:rsidRDefault="001C304D"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修了時の評価のポイント</w:t>
            </w:r>
          </w:p>
        </w:tc>
      </w:tr>
      <w:tr w:rsidR="001C304D" w:rsidRPr="00C048B1" w:rsidTr="00085F90">
        <w:trPr>
          <w:trHeight w:val="1474"/>
          <w:jc w:val="center"/>
        </w:trPr>
        <w:tc>
          <w:tcPr>
            <w:tcW w:w="979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・介護の目標や展開について、尊厳の保持、QOL、ノーマライゼーション、自立支援の考え方を取り入れて概説できる。</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・虐待の定義、身体拘束、及びサービス利用者の尊厳、プライバシーを傷つける介護についての基本的なポイントを列挙できる。</w:t>
            </w:r>
          </w:p>
        </w:tc>
      </w:tr>
    </w:tbl>
    <w:p w:rsidR="001C304D" w:rsidRPr="00C048B1" w:rsidRDefault="001C304D" w:rsidP="001C304D">
      <w:pPr>
        <w:rPr>
          <w:sz w:val="21"/>
          <w:szCs w:val="21"/>
        </w:rPr>
      </w:pPr>
    </w:p>
    <w:p w:rsidR="001C304D" w:rsidRPr="00C048B1" w:rsidRDefault="001C304D" w:rsidP="001C304D">
      <w:pPr>
        <w:rPr>
          <w:sz w:val="21"/>
          <w:szCs w:val="21"/>
        </w:rPr>
      </w:pPr>
      <w:r w:rsidRPr="00C048B1">
        <w:rPr>
          <w:rFonts w:asciiTheme="minorEastAsia" w:eastAsiaTheme="minorEastAsia" w:hAnsiTheme="minorEastAsia" w:cs="ＭＳ Ｐゴシック" w:hint="eastAsia"/>
          <w:color w:val="000000"/>
          <w:kern w:val="0"/>
          <w:sz w:val="21"/>
          <w:szCs w:val="21"/>
        </w:rPr>
        <w:t>（２）内容例</w:t>
      </w:r>
    </w:p>
    <w:tbl>
      <w:tblPr>
        <w:tblW w:w="9798" w:type="dxa"/>
        <w:jc w:val="center"/>
        <w:tblInd w:w="2299" w:type="dxa"/>
        <w:tblCellMar>
          <w:left w:w="99" w:type="dxa"/>
          <w:right w:w="99" w:type="dxa"/>
        </w:tblCellMar>
        <w:tblLook w:val="04A0" w:firstRow="1" w:lastRow="0" w:firstColumn="1" w:lastColumn="0" w:noHBand="0" w:noVBand="1"/>
      </w:tblPr>
      <w:tblGrid>
        <w:gridCol w:w="9798"/>
      </w:tblGrid>
      <w:tr w:rsidR="001C304D" w:rsidRPr="00C048B1" w:rsidTr="00150FB5">
        <w:trPr>
          <w:trHeight w:val="312"/>
          <w:jc w:val="center"/>
        </w:trPr>
        <w:tc>
          <w:tcPr>
            <w:tcW w:w="9798"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304D" w:rsidRPr="00C048B1" w:rsidRDefault="001C304D"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指導の視点</w:t>
            </w:r>
          </w:p>
        </w:tc>
      </w:tr>
      <w:tr w:rsidR="001C304D" w:rsidRPr="00C048B1" w:rsidTr="00085F90">
        <w:trPr>
          <w:trHeight w:val="2381"/>
          <w:jc w:val="center"/>
        </w:trPr>
        <w:tc>
          <w:tcPr>
            <w:tcW w:w="979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・具体的な事例を複数示し、利用者及びその家族の要望にそのまま応えることと、自立支援・介護予防という考え方に基づいたケアを行うことの違い、自立という概念に対する気づきを促す。</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・具体的な事例を複数示し、利用者の残存機能を効果的に活用しながら自立支援や重度化の防止・遅延化に資するケアへの理解を促す。</w:t>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・利用者の尊厳を著しく傷つける言動とその理由について考えさせ、尊厳という概念に対する気づきを促す。</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・虐待を受けている高齢者への対応方法についての指導を行い、高齢者虐待に対する理解を促す。</w:t>
            </w:r>
          </w:p>
        </w:tc>
      </w:tr>
      <w:tr w:rsidR="001C304D" w:rsidRPr="00C048B1" w:rsidTr="00150FB5">
        <w:trPr>
          <w:trHeight w:val="312"/>
          <w:jc w:val="center"/>
        </w:trPr>
        <w:tc>
          <w:tcPr>
            <w:tcW w:w="9798"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304D" w:rsidRPr="00C048B1" w:rsidRDefault="001C304D"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内容</w:t>
            </w:r>
          </w:p>
        </w:tc>
      </w:tr>
      <w:tr w:rsidR="001C304D" w:rsidRPr="00C048B1" w:rsidTr="00150FB5">
        <w:trPr>
          <w:trHeight w:val="1604"/>
          <w:jc w:val="center"/>
        </w:trPr>
        <w:tc>
          <w:tcPr>
            <w:tcW w:w="979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１．人権と尊厳を支える介護</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（１）人権と尊厳の保持</w:t>
            </w:r>
          </w:p>
          <w:p w:rsidR="00C048B1"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○個人として尊重、○アドボカシー、○エンパワメントの視点、○「役割」の実感、○尊厳のある</w:t>
            </w:r>
          </w:p>
          <w:p w:rsidR="001C304D"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暮らし、○利用者のプライバシーの保護</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（２）ＩＣＦ</w:t>
            </w:r>
          </w:p>
          <w:p w:rsidR="001C304D"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○介護分野におけるＩＣＦ</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（３）ＱＯＬ</w:t>
            </w:r>
          </w:p>
          <w:p w:rsidR="001C304D"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○ＱＯＬの考え方、○生活の質</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（４）ノーマライゼーション</w:t>
            </w:r>
          </w:p>
          <w:p w:rsidR="001C304D"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○ノーマライゼーションの考え方</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（５）虐待防止・身体拘束禁止</w:t>
            </w:r>
          </w:p>
          <w:p w:rsidR="001C304D"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○身体拘束禁止、○高齢者虐待防止法、○高齢者の養護者支援</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（６）個人の権利を守る制度の概要</w:t>
            </w:r>
          </w:p>
          <w:p w:rsidR="001C304D"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○個人情報保護法、○成年後見制度、○日常生活自立支援事業</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２．自立に向けた介護</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（１）自立支援</w:t>
            </w:r>
          </w:p>
          <w:p w:rsidR="00C048B1"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○自立・自律支援、○残存能力の活用、○動機と欲求、○意欲を高める支援、○個別性／個別ケア、</w:t>
            </w:r>
          </w:p>
          <w:p w:rsidR="001C304D"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○重度化防止</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（２）介護予防</w:t>
            </w:r>
          </w:p>
          <w:p w:rsidR="001C304D"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○介護予防の考え方</w:t>
            </w:r>
          </w:p>
        </w:tc>
      </w:tr>
    </w:tbl>
    <w:p w:rsidR="001C304D" w:rsidRPr="00C048B1" w:rsidRDefault="001C304D" w:rsidP="001C304D">
      <w:pPr>
        <w:jc w:val="both"/>
        <w:rPr>
          <w:sz w:val="21"/>
          <w:szCs w:val="21"/>
        </w:rPr>
      </w:pPr>
    </w:p>
    <w:p w:rsidR="00150FB5" w:rsidRPr="00C048B1" w:rsidRDefault="00150FB5" w:rsidP="001C304D">
      <w:pPr>
        <w:jc w:val="both"/>
        <w:rPr>
          <w:sz w:val="21"/>
          <w:szCs w:val="21"/>
        </w:rPr>
      </w:pPr>
    </w:p>
    <w:p w:rsidR="00C048B1" w:rsidRPr="00C048B1" w:rsidRDefault="00C048B1" w:rsidP="001C304D">
      <w:pPr>
        <w:jc w:val="both"/>
        <w:rPr>
          <w:sz w:val="21"/>
          <w:szCs w:val="21"/>
        </w:rPr>
      </w:pPr>
    </w:p>
    <w:p w:rsidR="00150FB5" w:rsidRPr="00C048B1" w:rsidRDefault="00150FB5" w:rsidP="001C304D">
      <w:pPr>
        <w:jc w:val="both"/>
        <w:rPr>
          <w:sz w:val="21"/>
          <w:szCs w:val="21"/>
        </w:rPr>
      </w:pPr>
    </w:p>
    <w:p w:rsidR="001C304D" w:rsidRPr="00C048B1" w:rsidRDefault="001C304D" w:rsidP="001C304D">
      <w:pPr>
        <w:rPr>
          <w:sz w:val="21"/>
          <w:szCs w:val="21"/>
        </w:rPr>
      </w:pPr>
      <w:r w:rsidRPr="00C048B1">
        <w:rPr>
          <w:rFonts w:hint="eastAsia"/>
          <w:sz w:val="21"/>
          <w:szCs w:val="21"/>
        </w:rPr>
        <w:lastRenderedPageBreak/>
        <w:t>３．介護の基本（６時間）</w:t>
      </w:r>
    </w:p>
    <w:p w:rsidR="001C304D" w:rsidRPr="00C048B1" w:rsidRDefault="001C304D" w:rsidP="001C304D">
      <w:pPr>
        <w:rPr>
          <w:sz w:val="21"/>
          <w:szCs w:val="21"/>
        </w:rPr>
      </w:pPr>
      <w:r w:rsidRPr="00C048B1">
        <w:rPr>
          <w:rFonts w:hint="eastAsia"/>
          <w:sz w:val="21"/>
          <w:szCs w:val="21"/>
        </w:rPr>
        <w:t>（１）到達目標・評価の基準</w:t>
      </w:r>
    </w:p>
    <w:tbl>
      <w:tblPr>
        <w:tblW w:w="9795" w:type="dxa"/>
        <w:jc w:val="center"/>
        <w:tblInd w:w="2299" w:type="dxa"/>
        <w:tblCellMar>
          <w:left w:w="99" w:type="dxa"/>
          <w:right w:w="99" w:type="dxa"/>
        </w:tblCellMar>
        <w:tblLook w:val="04A0" w:firstRow="1" w:lastRow="0" w:firstColumn="1" w:lastColumn="0" w:noHBand="0" w:noVBand="1"/>
      </w:tblPr>
      <w:tblGrid>
        <w:gridCol w:w="9795"/>
      </w:tblGrid>
      <w:tr w:rsidR="001C304D" w:rsidRPr="00C048B1" w:rsidTr="00C048B1">
        <w:trPr>
          <w:trHeight w:val="283"/>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304D" w:rsidRPr="00C048B1" w:rsidRDefault="001C304D"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ねらい</w:t>
            </w:r>
          </w:p>
        </w:tc>
      </w:tr>
      <w:tr w:rsidR="001C304D" w:rsidRPr="00C048B1" w:rsidTr="00085F90">
        <w:trPr>
          <w:trHeight w:val="794"/>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・介護職に求められる専門性と職業倫理の必要性に気づき、職務におけるリスクとその対応策のうち重要なものを理解している。</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・介護を必要としている人の個別性を理解し、その人の生活を支えるという視点から支援を捉える事ができる。</w:t>
            </w:r>
          </w:p>
        </w:tc>
      </w:tr>
      <w:tr w:rsidR="001C304D" w:rsidRPr="00C048B1" w:rsidTr="00C048B1">
        <w:trPr>
          <w:trHeight w:val="283"/>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304D" w:rsidRPr="00C048B1" w:rsidRDefault="001C304D"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修了時の評価のポイント</w:t>
            </w:r>
          </w:p>
        </w:tc>
      </w:tr>
      <w:tr w:rsidR="001C304D" w:rsidRPr="00C048B1" w:rsidTr="00085F90">
        <w:trPr>
          <w:trHeight w:val="2438"/>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・介護の目指す基本的なものは何かを概説でき、家族による介護と専門職による介護の違い、介護の専門性について列挙できる。</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・介護職として共通の基本的な役割とサービスごとの特性、医療・看護との連携の必要性について列挙できる。</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・介護職の職業倫理の重要性を理解し、介護職が利用者や家族等と関わる際の留意点について、ポイントを列挙できる。</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・生活支援の場で出会う典型的な事故や感染、介護における主要なリスクを列挙できる。</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・介護職におこりやすい健康障害や受けやすいストレス、またそれらに対する健康管理、ストレスマネジメントのあり方、留意点等を列挙できる。</w:t>
            </w:r>
          </w:p>
        </w:tc>
      </w:tr>
    </w:tbl>
    <w:p w:rsidR="001C304D" w:rsidRPr="00C048B1" w:rsidRDefault="001C304D" w:rsidP="001C304D">
      <w:pPr>
        <w:rPr>
          <w:sz w:val="21"/>
          <w:szCs w:val="21"/>
        </w:rPr>
      </w:pPr>
    </w:p>
    <w:p w:rsidR="001C304D" w:rsidRPr="00C048B1" w:rsidRDefault="001C304D" w:rsidP="001C304D">
      <w:pPr>
        <w:rPr>
          <w:sz w:val="21"/>
          <w:szCs w:val="21"/>
        </w:rPr>
      </w:pPr>
      <w:r w:rsidRPr="00C048B1">
        <w:rPr>
          <w:rFonts w:asciiTheme="minorEastAsia" w:eastAsiaTheme="minorEastAsia" w:hAnsiTheme="minorEastAsia" w:cs="ＭＳ Ｐゴシック" w:hint="eastAsia"/>
          <w:color w:val="000000"/>
          <w:kern w:val="0"/>
          <w:sz w:val="21"/>
          <w:szCs w:val="21"/>
        </w:rPr>
        <w:t>（２）内容例</w:t>
      </w:r>
    </w:p>
    <w:tbl>
      <w:tblPr>
        <w:tblW w:w="9790" w:type="dxa"/>
        <w:jc w:val="center"/>
        <w:tblInd w:w="2299" w:type="dxa"/>
        <w:tblCellMar>
          <w:left w:w="99" w:type="dxa"/>
          <w:right w:w="99" w:type="dxa"/>
        </w:tblCellMar>
        <w:tblLook w:val="04A0" w:firstRow="1" w:lastRow="0" w:firstColumn="1" w:lastColumn="0" w:noHBand="0" w:noVBand="1"/>
      </w:tblPr>
      <w:tblGrid>
        <w:gridCol w:w="9790"/>
      </w:tblGrid>
      <w:tr w:rsidR="001C304D" w:rsidRPr="00C048B1" w:rsidTr="00C048B1">
        <w:trPr>
          <w:trHeight w:val="283"/>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304D" w:rsidRPr="00C048B1" w:rsidRDefault="001C304D"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指導の視点</w:t>
            </w:r>
          </w:p>
        </w:tc>
      </w:tr>
      <w:tr w:rsidR="001C304D" w:rsidRPr="00C048B1" w:rsidTr="00C048B1">
        <w:trPr>
          <w:trHeight w:val="850"/>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・可能な限り具体例を示す等の工夫を行い、介護職に求められる専門性に対する理解を促す。</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・介護におけるリスクに気づき、緊急対応の重要性を理解するとともに、場合によってはそれに一人で対応しようとせず、サービス提供責任者や医療職と連携することが重要であると実感できるよう促す。</w:t>
            </w:r>
          </w:p>
        </w:tc>
      </w:tr>
      <w:tr w:rsidR="001C304D" w:rsidRPr="00C048B1" w:rsidTr="00C048B1">
        <w:trPr>
          <w:trHeight w:val="283"/>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304D" w:rsidRPr="00C048B1" w:rsidRDefault="001C304D"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内容</w:t>
            </w:r>
          </w:p>
        </w:tc>
      </w:tr>
      <w:tr w:rsidR="001C304D" w:rsidRPr="00C048B1" w:rsidTr="00C048B1">
        <w:trPr>
          <w:trHeight w:val="279"/>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１．介護職の役割、専門性と多職種との連携</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（１）介護環境の特徴の理解</w:t>
            </w:r>
          </w:p>
          <w:p w:rsidR="001C304D"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○訪問介護と施設介護サービスの違い、○地域包括ケアの方向性</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（２）介護の専門性</w:t>
            </w:r>
          </w:p>
          <w:p w:rsidR="00150FB5"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○重度化防止・遅延化の視点、○利用者主体の支援姿勢、○自立した生活を支えるための援助、</w:t>
            </w:r>
          </w:p>
          <w:p w:rsidR="001C304D"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○根拠のある介護、○チームケアの重要性、○事業所内のチーム、○多職種から成るチーム</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（３）介護に関わる職種</w:t>
            </w:r>
          </w:p>
          <w:p w:rsidR="00150FB5"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○異なる専門性を持つ多職種の理解、○介護支援専門員、○サービス提供責任者、</w:t>
            </w:r>
          </w:p>
          <w:p w:rsidR="00C048B1"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○看護師等とチームとなり利用者を支える意味、○互いの専門職能力を活用した効果的なサービス</w:t>
            </w:r>
          </w:p>
          <w:p w:rsidR="001C304D"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の提供、○チームケアにおける役割分担</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２．介護職の職業倫理</w:t>
            </w:r>
          </w:p>
          <w:p w:rsidR="001C304D"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職業倫理</w:t>
            </w:r>
          </w:p>
          <w:p w:rsidR="00150FB5"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○専門職の倫理の意義、○介護の倫理（介護福祉士の倫理と介護福祉士制度等）</w:t>
            </w:r>
            <w:r w:rsidR="00150FB5" w:rsidRPr="00C048B1">
              <w:rPr>
                <w:rFonts w:asciiTheme="minorEastAsia" w:eastAsiaTheme="minorEastAsia" w:hAnsiTheme="minorEastAsia" w:cs="ＭＳ Ｐゴシック" w:hint="eastAsia"/>
                <w:color w:val="000000"/>
                <w:kern w:val="0"/>
                <w:sz w:val="21"/>
                <w:szCs w:val="21"/>
              </w:rPr>
              <w:t>、</w:t>
            </w:r>
          </w:p>
          <w:p w:rsidR="001C304D"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○介護職としての社会的責任、○プライバシーの保護・尊重</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３．介護における安全の確保とリスクマネジメント</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（１）介護における安全の確保</w:t>
            </w:r>
          </w:p>
          <w:p w:rsidR="001C304D"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○事故に結びつく要因を探り対応していく技術、○リスクとハザード</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（２）事故予防、安全対策</w:t>
            </w:r>
          </w:p>
          <w:p w:rsidR="00C048B1"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○リスクマネジメント、○分析の手法と視点、○事故に至った経緯の報告（家族への報告、市町村</w:t>
            </w:r>
          </w:p>
          <w:p w:rsidR="001C304D"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への報告等）、○情報の共有</w:t>
            </w:r>
          </w:p>
          <w:p w:rsidR="001C304D" w:rsidRPr="00C048B1" w:rsidRDefault="001C304D" w:rsidP="001C304D">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（３）感染対策</w:t>
            </w:r>
            <w:r w:rsidR="00150FB5" w:rsidRPr="00C048B1">
              <w:rPr>
                <w:rFonts w:asciiTheme="minorEastAsia" w:eastAsiaTheme="minorEastAsia" w:hAnsiTheme="minorEastAsia" w:cs="ＭＳ Ｐゴシック" w:hint="eastAsia"/>
                <w:color w:val="000000"/>
                <w:kern w:val="0"/>
                <w:sz w:val="21"/>
                <w:szCs w:val="21"/>
              </w:rPr>
              <w:t xml:space="preserve"> </w:t>
            </w:r>
          </w:p>
          <w:p w:rsidR="001C304D"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○感染の原因と経路（感染源の排除、感染経路の遮断）、○「感染」に対する正しい知識</w:t>
            </w:r>
          </w:p>
          <w:p w:rsidR="00150FB5" w:rsidRPr="00C048B1" w:rsidRDefault="00150FB5" w:rsidP="00150FB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４</w:t>
            </w:r>
            <w:r w:rsidR="001C304D" w:rsidRPr="00C048B1">
              <w:rPr>
                <w:rFonts w:asciiTheme="minorEastAsia" w:eastAsiaTheme="minorEastAsia" w:hAnsiTheme="minorEastAsia" w:cs="ＭＳ Ｐゴシック" w:hint="eastAsia"/>
                <w:color w:val="000000"/>
                <w:kern w:val="0"/>
                <w:sz w:val="21"/>
                <w:szCs w:val="21"/>
              </w:rPr>
              <w:t>．介護職の安全</w:t>
            </w:r>
          </w:p>
          <w:p w:rsidR="001C304D"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介護職の心身の健康管理</w:t>
            </w:r>
          </w:p>
          <w:p w:rsidR="00150FB5"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○介護職の健康管理が介護の質に影響、○ストレスマネジメント、○腰痛の予防に関する知識、</w:t>
            </w:r>
          </w:p>
          <w:p w:rsidR="001C304D" w:rsidRPr="00C048B1" w:rsidRDefault="001C304D"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○手洗い・うがいの励行、○手洗いの基本、○感染症対策</w:t>
            </w:r>
          </w:p>
        </w:tc>
      </w:tr>
    </w:tbl>
    <w:p w:rsidR="001C73B8" w:rsidRPr="00C048B1" w:rsidRDefault="001C73B8" w:rsidP="001C73B8">
      <w:pPr>
        <w:rPr>
          <w:sz w:val="21"/>
          <w:szCs w:val="21"/>
        </w:rPr>
      </w:pPr>
      <w:r w:rsidRPr="00C048B1">
        <w:rPr>
          <w:rFonts w:hint="eastAsia"/>
          <w:sz w:val="21"/>
          <w:szCs w:val="21"/>
        </w:rPr>
        <w:lastRenderedPageBreak/>
        <w:t>４．介護における尊厳の保持・自立支援（９時間）</w:t>
      </w:r>
    </w:p>
    <w:p w:rsidR="001C73B8" w:rsidRPr="00C048B1" w:rsidRDefault="001C73B8" w:rsidP="001C73B8">
      <w:pPr>
        <w:rPr>
          <w:sz w:val="21"/>
          <w:szCs w:val="21"/>
        </w:rPr>
      </w:pPr>
      <w:r w:rsidRPr="00C048B1">
        <w:rPr>
          <w:rFonts w:hint="eastAsia"/>
          <w:sz w:val="21"/>
          <w:szCs w:val="21"/>
        </w:rPr>
        <w:t>（１）到達目標・評価の基準</w:t>
      </w:r>
    </w:p>
    <w:tbl>
      <w:tblPr>
        <w:tblW w:w="9795" w:type="dxa"/>
        <w:jc w:val="center"/>
        <w:tblInd w:w="2299" w:type="dxa"/>
        <w:tblCellMar>
          <w:left w:w="99" w:type="dxa"/>
          <w:right w:w="99" w:type="dxa"/>
        </w:tblCellMar>
        <w:tblLook w:val="04A0" w:firstRow="1" w:lastRow="0" w:firstColumn="1" w:lastColumn="0" w:noHBand="0" w:noVBand="1"/>
      </w:tblPr>
      <w:tblGrid>
        <w:gridCol w:w="9795"/>
      </w:tblGrid>
      <w:tr w:rsidR="001C73B8" w:rsidRPr="00C048B1"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73B8" w:rsidRPr="00C048B1" w:rsidRDefault="001C73B8"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ねらい</w:t>
            </w:r>
          </w:p>
        </w:tc>
      </w:tr>
      <w:tr w:rsidR="001C73B8" w:rsidRPr="00C048B1" w:rsidTr="001C73B8">
        <w:trPr>
          <w:trHeight w:val="850"/>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C73B8" w:rsidRPr="00C048B1" w:rsidRDefault="001C73B8" w:rsidP="00F037D9">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介護保険制度や障</w:t>
            </w:r>
            <w:r w:rsidR="00A6699F" w:rsidRPr="00A6699F">
              <w:rPr>
                <w:rFonts w:asciiTheme="minorEastAsia" w:eastAsiaTheme="minorEastAsia" w:hAnsiTheme="minorEastAsia" w:cs="ＭＳ Ｐゴシック" w:hint="eastAsia"/>
                <w:kern w:val="0"/>
                <w:sz w:val="21"/>
                <w:szCs w:val="21"/>
              </w:rPr>
              <w:t>がい</w:t>
            </w:r>
            <w:r w:rsidR="00A6699F" w:rsidRPr="00F037D9">
              <w:rPr>
                <w:rFonts w:asciiTheme="minorEastAsia" w:eastAsiaTheme="minorEastAsia" w:hAnsiTheme="minorEastAsia" w:cs="ＭＳ Ｐゴシック" w:hint="eastAsia"/>
                <w:kern w:val="0"/>
                <w:sz w:val="21"/>
                <w:szCs w:val="21"/>
              </w:rPr>
              <w:t>福祉</w:t>
            </w:r>
            <w:r w:rsidRPr="00C048B1">
              <w:rPr>
                <w:rFonts w:asciiTheme="minorEastAsia" w:eastAsiaTheme="minorEastAsia" w:hAnsiTheme="minorEastAsia" w:cs="ＭＳ Ｐゴシック" w:hint="eastAsia"/>
                <w:color w:val="000000"/>
                <w:kern w:val="0"/>
                <w:sz w:val="21"/>
                <w:szCs w:val="21"/>
              </w:rPr>
              <w:t>制度を担う一員として最低限知っておくべき制度の目的、サービス利用の流れ、各専門職の役割・責務について、その概要のポイントを列挙できる。</w:t>
            </w:r>
          </w:p>
        </w:tc>
      </w:tr>
      <w:tr w:rsidR="001C73B8" w:rsidRPr="00C048B1"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73B8" w:rsidRPr="00C048B1" w:rsidRDefault="001C73B8"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修了時の評価のポイント</w:t>
            </w:r>
          </w:p>
        </w:tc>
      </w:tr>
      <w:tr w:rsidR="001C73B8" w:rsidRPr="00C048B1" w:rsidTr="00BB3BC5">
        <w:trPr>
          <w:trHeight w:val="1134"/>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C73B8" w:rsidRPr="00C048B1" w:rsidRDefault="001C73B8" w:rsidP="001C73B8">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・生活全体の支援のなかで介護保険制度の位置づけを理解し、各サービスや地域支援の役割について列挙できる。</w:t>
            </w:r>
          </w:p>
          <w:p w:rsidR="00A6699F" w:rsidRDefault="00A6699F" w:rsidP="001C73B8">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・介護保険制度や</w:t>
            </w:r>
            <w:r w:rsidRPr="00C048B1">
              <w:rPr>
                <w:rFonts w:asciiTheme="minorEastAsia" w:eastAsiaTheme="minorEastAsia" w:hAnsiTheme="minorEastAsia" w:cs="ＭＳ Ｐゴシック" w:hint="eastAsia"/>
                <w:color w:val="000000"/>
                <w:kern w:val="0"/>
                <w:sz w:val="21"/>
                <w:szCs w:val="21"/>
              </w:rPr>
              <w:t>障</w:t>
            </w:r>
            <w:r w:rsidRPr="00A6699F">
              <w:rPr>
                <w:rFonts w:asciiTheme="minorEastAsia" w:eastAsiaTheme="minorEastAsia" w:hAnsiTheme="minorEastAsia" w:cs="ＭＳ Ｐゴシック" w:hint="eastAsia"/>
                <w:kern w:val="0"/>
                <w:sz w:val="21"/>
                <w:szCs w:val="21"/>
              </w:rPr>
              <w:t>がい</w:t>
            </w:r>
            <w:r w:rsidRPr="00F037D9">
              <w:rPr>
                <w:rFonts w:asciiTheme="minorEastAsia" w:eastAsiaTheme="minorEastAsia" w:hAnsiTheme="minorEastAsia" w:cs="ＭＳ Ｐゴシック" w:hint="eastAsia"/>
                <w:kern w:val="0"/>
                <w:sz w:val="21"/>
                <w:szCs w:val="21"/>
              </w:rPr>
              <w:t>福祉制</w:t>
            </w:r>
            <w:r w:rsidRPr="00C048B1">
              <w:rPr>
                <w:rFonts w:asciiTheme="minorEastAsia" w:eastAsiaTheme="minorEastAsia" w:hAnsiTheme="minorEastAsia" w:cs="ＭＳ Ｐゴシック" w:hint="eastAsia"/>
                <w:color w:val="000000"/>
                <w:kern w:val="0"/>
                <w:sz w:val="21"/>
                <w:szCs w:val="21"/>
              </w:rPr>
              <w:t>度</w:t>
            </w:r>
            <w:r w:rsidR="001C73B8" w:rsidRPr="00C048B1">
              <w:rPr>
                <w:rFonts w:asciiTheme="minorEastAsia" w:eastAsiaTheme="minorEastAsia" w:hAnsiTheme="minorEastAsia" w:cs="ＭＳ Ｐゴシック" w:hint="eastAsia"/>
                <w:color w:val="000000"/>
                <w:kern w:val="0"/>
                <w:sz w:val="21"/>
                <w:szCs w:val="21"/>
              </w:rPr>
              <w:t>の理念、介護保険制度の財源構成と保険料負担の大枠について列挙できる。</w:t>
            </w:r>
          </w:p>
          <w:p w:rsidR="001C73B8" w:rsidRPr="00C048B1" w:rsidRDefault="001C73B8" w:rsidP="00A6699F">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例：税が財源の半分であること、利用者負担割合</w:t>
            </w:r>
          </w:p>
          <w:p w:rsidR="001C73B8" w:rsidRPr="00C048B1" w:rsidRDefault="001C73B8" w:rsidP="001C73B8">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・ケアマネジメントの意義について概説でき、代表的なサービスの種類と内容、利用の流れについて列挙できる。</w:t>
            </w:r>
          </w:p>
          <w:p w:rsidR="001C73B8" w:rsidRPr="00C048B1" w:rsidRDefault="00A6699F" w:rsidP="001C73B8">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・高齢障がい者の生活を支えるための基本的な考え方を理解し、代表的な障がい</w:t>
            </w:r>
            <w:r w:rsidR="001C73B8" w:rsidRPr="00C048B1">
              <w:rPr>
                <w:rFonts w:asciiTheme="minorEastAsia" w:eastAsiaTheme="minorEastAsia" w:hAnsiTheme="minorEastAsia" w:cs="ＭＳ Ｐゴシック" w:hint="eastAsia"/>
                <w:color w:val="000000"/>
                <w:kern w:val="0"/>
                <w:sz w:val="21"/>
                <w:szCs w:val="21"/>
              </w:rPr>
              <w:t>福祉サービス、権利擁護や成年後見の制度の目的、内容について列挙できる。</w:t>
            </w:r>
          </w:p>
          <w:p w:rsidR="001C73B8" w:rsidRPr="00C048B1" w:rsidRDefault="001C73B8" w:rsidP="001C73B8">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・医行為の考え方、一定の要件のもとに介護福祉士等が行う医行為などについて列挙できる。</w:t>
            </w:r>
          </w:p>
        </w:tc>
      </w:tr>
    </w:tbl>
    <w:p w:rsidR="001C73B8" w:rsidRPr="00C048B1" w:rsidRDefault="001C73B8" w:rsidP="001C73B8">
      <w:pPr>
        <w:rPr>
          <w:sz w:val="21"/>
          <w:szCs w:val="21"/>
        </w:rPr>
      </w:pPr>
    </w:p>
    <w:p w:rsidR="001C73B8" w:rsidRPr="00C048B1" w:rsidRDefault="001C73B8" w:rsidP="001C73B8">
      <w:pPr>
        <w:rPr>
          <w:sz w:val="21"/>
          <w:szCs w:val="21"/>
        </w:rPr>
      </w:pPr>
      <w:r w:rsidRPr="00C048B1">
        <w:rPr>
          <w:rFonts w:asciiTheme="minorEastAsia" w:eastAsiaTheme="minorEastAsia" w:hAnsiTheme="minorEastAsia" w:cs="ＭＳ Ｐゴシック" w:hint="eastAsia"/>
          <w:color w:val="000000"/>
          <w:kern w:val="0"/>
          <w:sz w:val="21"/>
          <w:szCs w:val="21"/>
        </w:rPr>
        <w:t>（２）内容例</w:t>
      </w:r>
    </w:p>
    <w:tbl>
      <w:tblPr>
        <w:tblW w:w="9790" w:type="dxa"/>
        <w:jc w:val="center"/>
        <w:tblInd w:w="2299" w:type="dxa"/>
        <w:tblCellMar>
          <w:left w:w="99" w:type="dxa"/>
          <w:right w:w="99" w:type="dxa"/>
        </w:tblCellMar>
        <w:tblLook w:val="04A0" w:firstRow="1" w:lastRow="0" w:firstColumn="1" w:lastColumn="0" w:noHBand="0" w:noVBand="1"/>
      </w:tblPr>
      <w:tblGrid>
        <w:gridCol w:w="9790"/>
      </w:tblGrid>
      <w:tr w:rsidR="001C73B8" w:rsidRPr="00C048B1"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73B8" w:rsidRPr="00C048B1" w:rsidRDefault="001C73B8"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指導の視点</w:t>
            </w:r>
          </w:p>
        </w:tc>
      </w:tr>
      <w:tr w:rsidR="001C73B8" w:rsidRPr="00C048B1" w:rsidTr="001C73B8">
        <w:trPr>
          <w:trHeight w:val="1247"/>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C73B8" w:rsidRPr="00C048B1" w:rsidRDefault="00A6699F" w:rsidP="001C73B8">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・介護保険制度・</w:t>
            </w:r>
            <w:r w:rsidRPr="00C048B1">
              <w:rPr>
                <w:rFonts w:asciiTheme="minorEastAsia" w:eastAsiaTheme="minorEastAsia" w:hAnsiTheme="minorEastAsia" w:cs="ＭＳ Ｐゴシック" w:hint="eastAsia"/>
                <w:color w:val="000000"/>
                <w:kern w:val="0"/>
                <w:sz w:val="21"/>
                <w:szCs w:val="21"/>
              </w:rPr>
              <w:t>障</w:t>
            </w:r>
            <w:r w:rsidRPr="00A6699F">
              <w:rPr>
                <w:rFonts w:asciiTheme="minorEastAsia" w:eastAsiaTheme="minorEastAsia" w:hAnsiTheme="minorEastAsia" w:cs="ＭＳ Ｐゴシック" w:hint="eastAsia"/>
                <w:kern w:val="0"/>
                <w:sz w:val="21"/>
                <w:szCs w:val="21"/>
              </w:rPr>
              <w:t>がい</w:t>
            </w:r>
            <w:r w:rsidRPr="00F037D9">
              <w:rPr>
                <w:rFonts w:asciiTheme="minorEastAsia" w:eastAsiaTheme="minorEastAsia" w:hAnsiTheme="minorEastAsia" w:cs="ＭＳ Ｐゴシック" w:hint="eastAsia"/>
                <w:kern w:val="0"/>
                <w:sz w:val="21"/>
                <w:szCs w:val="21"/>
              </w:rPr>
              <w:t>福祉</w:t>
            </w:r>
            <w:r w:rsidRPr="00C048B1">
              <w:rPr>
                <w:rFonts w:asciiTheme="minorEastAsia" w:eastAsiaTheme="minorEastAsia" w:hAnsiTheme="minorEastAsia" w:cs="ＭＳ Ｐゴシック" w:hint="eastAsia"/>
                <w:color w:val="000000"/>
                <w:kern w:val="0"/>
                <w:sz w:val="21"/>
                <w:szCs w:val="21"/>
              </w:rPr>
              <w:t>制度</w:t>
            </w:r>
            <w:r w:rsidR="001C73B8" w:rsidRPr="00C048B1">
              <w:rPr>
                <w:rFonts w:asciiTheme="minorEastAsia" w:eastAsiaTheme="minorEastAsia" w:hAnsiTheme="minorEastAsia" w:cs="ＭＳ Ｐゴシック" w:hint="eastAsia"/>
                <w:color w:val="000000"/>
                <w:kern w:val="0"/>
                <w:sz w:val="21"/>
                <w:szCs w:val="21"/>
              </w:rPr>
              <w:t>を担う一員として、介護保険制度の理念に対する理解を徹底する。</w:t>
            </w:r>
          </w:p>
          <w:p w:rsidR="001C73B8" w:rsidRPr="00C048B1" w:rsidRDefault="001C73B8" w:rsidP="00F037D9">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・利用者の生活を中心に考えるという視点を共有し、その生活を支援するための介護保険制度、</w:t>
            </w:r>
            <w:r w:rsidR="00A6699F" w:rsidRPr="00C048B1">
              <w:rPr>
                <w:rFonts w:asciiTheme="minorEastAsia" w:eastAsiaTheme="minorEastAsia" w:hAnsiTheme="minorEastAsia" w:cs="ＭＳ Ｐゴシック" w:hint="eastAsia"/>
                <w:color w:val="000000"/>
                <w:kern w:val="0"/>
                <w:sz w:val="21"/>
                <w:szCs w:val="21"/>
              </w:rPr>
              <w:t>障</w:t>
            </w:r>
            <w:r w:rsidR="00A6699F" w:rsidRPr="00A6699F">
              <w:rPr>
                <w:rFonts w:asciiTheme="minorEastAsia" w:eastAsiaTheme="minorEastAsia" w:hAnsiTheme="minorEastAsia" w:cs="ＭＳ Ｐゴシック" w:hint="eastAsia"/>
                <w:kern w:val="0"/>
                <w:sz w:val="21"/>
                <w:szCs w:val="21"/>
              </w:rPr>
              <w:t>がい</w:t>
            </w:r>
            <w:r w:rsidR="00A6699F" w:rsidRPr="00F037D9">
              <w:rPr>
                <w:rFonts w:asciiTheme="minorEastAsia" w:eastAsiaTheme="minorEastAsia" w:hAnsiTheme="minorEastAsia" w:cs="ＭＳ Ｐゴシック" w:hint="eastAsia"/>
                <w:kern w:val="0"/>
                <w:sz w:val="21"/>
                <w:szCs w:val="21"/>
              </w:rPr>
              <w:t>福祉</w:t>
            </w:r>
            <w:r w:rsidR="00A6699F" w:rsidRPr="00C048B1">
              <w:rPr>
                <w:rFonts w:asciiTheme="minorEastAsia" w:eastAsiaTheme="minorEastAsia" w:hAnsiTheme="minorEastAsia" w:cs="ＭＳ Ｐゴシック" w:hint="eastAsia"/>
                <w:color w:val="000000"/>
                <w:kern w:val="0"/>
                <w:sz w:val="21"/>
                <w:szCs w:val="21"/>
              </w:rPr>
              <w:t>制度</w:t>
            </w:r>
            <w:r w:rsidRPr="00C048B1">
              <w:rPr>
                <w:rFonts w:asciiTheme="minorEastAsia" w:eastAsiaTheme="minorEastAsia" w:hAnsiTheme="minorEastAsia" w:cs="ＭＳ Ｐゴシック" w:hint="eastAsia"/>
                <w:color w:val="000000"/>
                <w:kern w:val="0"/>
                <w:sz w:val="21"/>
                <w:szCs w:val="21"/>
              </w:rPr>
              <w:t>、その他制度のサービスの位置づけや、代表的なサービスの理解を促す</w:t>
            </w:r>
            <w:r w:rsidR="00A6699F">
              <w:rPr>
                <w:rFonts w:asciiTheme="minorEastAsia" w:eastAsiaTheme="minorEastAsia" w:hAnsiTheme="minorEastAsia" w:cs="ＭＳ Ｐゴシック" w:hint="eastAsia"/>
                <w:color w:val="000000"/>
                <w:kern w:val="0"/>
                <w:sz w:val="21"/>
                <w:szCs w:val="21"/>
              </w:rPr>
              <w:t>。</w:t>
            </w:r>
          </w:p>
        </w:tc>
      </w:tr>
      <w:tr w:rsidR="001C73B8" w:rsidRPr="00C048B1"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C73B8" w:rsidRPr="00C048B1" w:rsidRDefault="001C73B8"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内容</w:t>
            </w:r>
          </w:p>
        </w:tc>
      </w:tr>
      <w:tr w:rsidR="001C73B8" w:rsidRPr="00C048B1" w:rsidTr="001C73B8">
        <w:trPr>
          <w:trHeight w:val="1244"/>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C73B8" w:rsidRPr="00C048B1" w:rsidRDefault="001C73B8" w:rsidP="001C73B8">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１．介護保険制度</w:t>
            </w:r>
          </w:p>
          <w:p w:rsidR="001C73B8" w:rsidRPr="00C048B1" w:rsidRDefault="001C73B8" w:rsidP="001C73B8">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（１）介護保険制度創設の背景及び目的、動向</w:t>
            </w:r>
          </w:p>
          <w:p w:rsidR="001C73B8" w:rsidRPr="00C048B1" w:rsidRDefault="001C73B8"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○ケアマネジメント、○予防重視型システムへの転換、○地域包括支援センターの設置、</w:t>
            </w:r>
          </w:p>
          <w:p w:rsidR="001C73B8" w:rsidRPr="00C048B1" w:rsidRDefault="001C73B8"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○地域包括ケアシステムの推進</w:t>
            </w:r>
          </w:p>
          <w:p w:rsidR="001C73B8" w:rsidRPr="00C048B1" w:rsidRDefault="001C73B8" w:rsidP="001C73B8">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（２）仕組みの基礎的理解</w:t>
            </w:r>
          </w:p>
          <w:p w:rsidR="001C73B8" w:rsidRPr="00C048B1" w:rsidRDefault="001C73B8"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○保険制度としての基本的仕組み、○介護給付と種類、○予防給付、○要介護認定の手順</w:t>
            </w:r>
          </w:p>
          <w:p w:rsidR="001C73B8" w:rsidRPr="00C048B1" w:rsidRDefault="001C73B8" w:rsidP="001C73B8">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（３）制度を支える財源、組織・団体の機能と役割</w:t>
            </w:r>
          </w:p>
          <w:p w:rsidR="001C73B8" w:rsidRPr="00C048B1" w:rsidRDefault="001C73B8"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○財政負担、○指定介護サービス事業者の指定</w:t>
            </w:r>
          </w:p>
          <w:p w:rsidR="001C73B8" w:rsidRPr="00C048B1" w:rsidRDefault="001C73B8" w:rsidP="001C73B8">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２.医療との連携とリハビリテーション</w:t>
            </w:r>
          </w:p>
          <w:p w:rsidR="001C73B8" w:rsidRPr="00C048B1" w:rsidRDefault="001C73B8"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○医行為と介護、○訪問看護、○施設における看護と介護の役割・連携、○リハビリテー</w:t>
            </w:r>
          </w:p>
          <w:p w:rsidR="001C73B8" w:rsidRPr="00C048B1" w:rsidRDefault="001C73B8"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ションの理念</w:t>
            </w:r>
          </w:p>
          <w:p w:rsidR="001C73B8" w:rsidRPr="00F037D9" w:rsidRDefault="001C73B8" w:rsidP="001C73B8">
            <w:pPr>
              <w:widowControl/>
              <w:rPr>
                <w:rFonts w:asciiTheme="minorEastAsia" w:eastAsiaTheme="minorEastAsia" w:hAnsiTheme="minorEastAsia" w:cs="ＭＳ Ｐゴシック"/>
                <w:kern w:val="0"/>
                <w:sz w:val="21"/>
                <w:szCs w:val="21"/>
              </w:rPr>
            </w:pPr>
            <w:r w:rsidRPr="00C048B1">
              <w:rPr>
                <w:rFonts w:asciiTheme="minorEastAsia" w:eastAsiaTheme="minorEastAsia" w:hAnsiTheme="minorEastAsia" w:cs="ＭＳ Ｐゴシック" w:hint="eastAsia"/>
                <w:color w:val="000000"/>
                <w:kern w:val="0"/>
                <w:sz w:val="21"/>
                <w:szCs w:val="21"/>
              </w:rPr>
              <w:t>３．</w:t>
            </w:r>
            <w:r w:rsidR="00A6699F" w:rsidRPr="00C048B1">
              <w:rPr>
                <w:rFonts w:asciiTheme="minorEastAsia" w:eastAsiaTheme="minorEastAsia" w:hAnsiTheme="minorEastAsia" w:cs="ＭＳ Ｐゴシック" w:hint="eastAsia"/>
                <w:color w:val="000000"/>
                <w:kern w:val="0"/>
                <w:sz w:val="21"/>
                <w:szCs w:val="21"/>
              </w:rPr>
              <w:t>障</w:t>
            </w:r>
            <w:r w:rsidR="00A6699F" w:rsidRPr="00A6699F">
              <w:rPr>
                <w:rFonts w:asciiTheme="minorEastAsia" w:eastAsiaTheme="minorEastAsia" w:hAnsiTheme="minorEastAsia" w:cs="ＭＳ Ｐゴシック" w:hint="eastAsia"/>
                <w:kern w:val="0"/>
                <w:sz w:val="21"/>
                <w:szCs w:val="21"/>
              </w:rPr>
              <w:t>が</w:t>
            </w:r>
            <w:r w:rsidR="00A6699F" w:rsidRPr="00F037D9">
              <w:rPr>
                <w:rFonts w:asciiTheme="minorEastAsia" w:eastAsiaTheme="minorEastAsia" w:hAnsiTheme="minorEastAsia" w:cs="ＭＳ Ｐゴシック" w:hint="eastAsia"/>
                <w:kern w:val="0"/>
                <w:sz w:val="21"/>
                <w:szCs w:val="21"/>
              </w:rPr>
              <w:t>い福祉制度</w:t>
            </w:r>
            <w:r w:rsidRPr="00F037D9">
              <w:rPr>
                <w:rFonts w:asciiTheme="minorEastAsia" w:eastAsiaTheme="minorEastAsia" w:hAnsiTheme="minorEastAsia" w:cs="ＭＳ Ｐゴシック" w:hint="eastAsia"/>
                <w:kern w:val="0"/>
                <w:sz w:val="21"/>
                <w:szCs w:val="21"/>
              </w:rPr>
              <w:t>およびその他制度</w:t>
            </w:r>
          </w:p>
          <w:p w:rsidR="001C73B8" w:rsidRPr="00F037D9" w:rsidRDefault="001C73B8" w:rsidP="001C73B8">
            <w:pPr>
              <w:widowControl/>
              <w:rPr>
                <w:rFonts w:asciiTheme="minorEastAsia" w:eastAsiaTheme="minorEastAsia" w:hAnsiTheme="minorEastAsia" w:cs="ＭＳ Ｐゴシック"/>
                <w:kern w:val="0"/>
                <w:sz w:val="21"/>
                <w:szCs w:val="21"/>
              </w:rPr>
            </w:pPr>
            <w:r w:rsidRPr="00F037D9">
              <w:rPr>
                <w:rFonts w:asciiTheme="minorEastAsia" w:eastAsiaTheme="minorEastAsia" w:hAnsiTheme="minorEastAsia" w:cs="ＭＳ Ｐゴシック" w:hint="eastAsia"/>
                <w:kern w:val="0"/>
                <w:sz w:val="21"/>
                <w:szCs w:val="21"/>
              </w:rPr>
              <w:t>（１）</w:t>
            </w:r>
            <w:r w:rsidR="00A6699F" w:rsidRPr="00F037D9">
              <w:rPr>
                <w:rFonts w:asciiTheme="minorEastAsia" w:eastAsiaTheme="minorEastAsia" w:hAnsiTheme="minorEastAsia" w:cs="ＭＳ Ｐゴシック" w:hint="eastAsia"/>
                <w:kern w:val="0"/>
                <w:sz w:val="21"/>
                <w:szCs w:val="21"/>
              </w:rPr>
              <w:t>障がい福祉制度</w:t>
            </w:r>
            <w:r w:rsidRPr="00F037D9">
              <w:rPr>
                <w:rFonts w:asciiTheme="minorEastAsia" w:eastAsiaTheme="minorEastAsia" w:hAnsiTheme="minorEastAsia" w:cs="ＭＳ Ｐゴシック" w:hint="eastAsia"/>
                <w:kern w:val="0"/>
                <w:sz w:val="21"/>
                <w:szCs w:val="21"/>
              </w:rPr>
              <w:t>の理念</w:t>
            </w:r>
          </w:p>
          <w:p w:rsidR="001C73B8" w:rsidRPr="00F037D9" w:rsidRDefault="00A6699F" w:rsidP="00C048B1">
            <w:pPr>
              <w:widowControl/>
              <w:ind w:firstLineChars="200" w:firstLine="420"/>
              <w:rPr>
                <w:rFonts w:asciiTheme="minorEastAsia" w:eastAsiaTheme="minorEastAsia" w:hAnsiTheme="minorEastAsia" w:cs="ＭＳ Ｐゴシック"/>
                <w:kern w:val="0"/>
                <w:sz w:val="21"/>
                <w:szCs w:val="21"/>
              </w:rPr>
            </w:pPr>
            <w:r w:rsidRPr="00F037D9">
              <w:rPr>
                <w:rFonts w:asciiTheme="minorEastAsia" w:eastAsiaTheme="minorEastAsia" w:hAnsiTheme="minorEastAsia" w:cs="ＭＳ Ｐゴシック" w:hint="eastAsia"/>
                <w:kern w:val="0"/>
                <w:sz w:val="21"/>
                <w:szCs w:val="21"/>
              </w:rPr>
              <w:t>○障がい</w:t>
            </w:r>
            <w:r w:rsidR="001C73B8" w:rsidRPr="00F037D9">
              <w:rPr>
                <w:rFonts w:asciiTheme="minorEastAsia" w:eastAsiaTheme="minorEastAsia" w:hAnsiTheme="minorEastAsia" w:cs="ＭＳ Ｐゴシック" w:hint="eastAsia"/>
                <w:kern w:val="0"/>
                <w:sz w:val="21"/>
                <w:szCs w:val="21"/>
              </w:rPr>
              <w:t>の概念、○ＩＣＦ（国際生活機能分類）</w:t>
            </w:r>
          </w:p>
          <w:p w:rsidR="001C73B8" w:rsidRPr="00F037D9" w:rsidRDefault="001C73B8" w:rsidP="001C73B8">
            <w:pPr>
              <w:widowControl/>
              <w:rPr>
                <w:rFonts w:asciiTheme="minorEastAsia" w:eastAsiaTheme="minorEastAsia" w:hAnsiTheme="minorEastAsia" w:cs="ＭＳ Ｐゴシック"/>
                <w:kern w:val="0"/>
                <w:sz w:val="21"/>
                <w:szCs w:val="21"/>
              </w:rPr>
            </w:pPr>
            <w:r w:rsidRPr="00F037D9">
              <w:rPr>
                <w:rFonts w:asciiTheme="minorEastAsia" w:eastAsiaTheme="minorEastAsia" w:hAnsiTheme="minorEastAsia" w:cs="ＭＳ Ｐゴシック" w:hint="eastAsia"/>
                <w:kern w:val="0"/>
                <w:sz w:val="21"/>
                <w:szCs w:val="21"/>
              </w:rPr>
              <w:t>（２）</w:t>
            </w:r>
            <w:r w:rsidR="00A6699F" w:rsidRPr="00F037D9">
              <w:rPr>
                <w:rFonts w:asciiTheme="minorEastAsia" w:eastAsiaTheme="minorEastAsia" w:hAnsiTheme="minorEastAsia" w:cs="ＭＳ Ｐゴシック" w:hint="eastAsia"/>
                <w:kern w:val="0"/>
                <w:sz w:val="21"/>
                <w:szCs w:val="21"/>
              </w:rPr>
              <w:t>障がい福祉制度</w:t>
            </w:r>
            <w:r w:rsidRPr="00F037D9">
              <w:rPr>
                <w:rFonts w:asciiTheme="minorEastAsia" w:eastAsiaTheme="minorEastAsia" w:hAnsiTheme="minorEastAsia" w:cs="ＭＳ Ｐゴシック" w:hint="eastAsia"/>
                <w:kern w:val="0"/>
                <w:sz w:val="21"/>
                <w:szCs w:val="21"/>
              </w:rPr>
              <w:t>の仕組みの基礎的理解</w:t>
            </w:r>
          </w:p>
          <w:p w:rsidR="001C73B8" w:rsidRPr="00F037D9" w:rsidRDefault="001C73B8" w:rsidP="00C048B1">
            <w:pPr>
              <w:widowControl/>
              <w:ind w:firstLineChars="200" w:firstLine="420"/>
              <w:rPr>
                <w:rFonts w:asciiTheme="minorEastAsia" w:eastAsiaTheme="minorEastAsia" w:hAnsiTheme="minorEastAsia" w:cs="ＭＳ Ｐゴシック"/>
                <w:kern w:val="0"/>
                <w:sz w:val="21"/>
                <w:szCs w:val="21"/>
              </w:rPr>
            </w:pPr>
            <w:r w:rsidRPr="00F037D9">
              <w:rPr>
                <w:rFonts w:asciiTheme="minorEastAsia" w:eastAsiaTheme="minorEastAsia" w:hAnsiTheme="minorEastAsia" w:cs="ＭＳ Ｐゴシック" w:hint="eastAsia"/>
                <w:kern w:val="0"/>
                <w:sz w:val="21"/>
                <w:szCs w:val="21"/>
              </w:rPr>
              <w:t>○介護給付・訓練等給付の申請から支給決定まで</w:t>
            </w:r>
          </w:p>
          <w:p w:rsidR="001C73B8" w:rsidRPr="00C048B1" w:rsidRDefault="001C73B8" w:rsidP="001C73B8">
            <w:pPr>
              <w:widowControl/>
              <w:rPr>
                <w:rFonts w:asciiTheme="minorEastAsia" w:eastAsiaTheme="minorEastAsia" w:hAnsiTheme="minorEastAsia" w:cs="ＭＳ Ｐゴシック"/>
                <w:color w:val="000000"/>
                <w:kern w:val="0"/>
                <w:sz w:val="21"/>
                <w:szCs w:val="21"/>
              </w:rPr>
            </w:pPr>
            <w:r w:rsidRPr="00F037D9">
              <w:rPr>
                <w:rFonts w:asciiTheme="minorEastAsia" w:eastAsiaTheme="minorEastAsia" w:hAnsiTheme="minorEastAsia" w:cs="ＭＳ Ｐゴシック" w:hint="eastAsia"/>
                <w:kern w:val="0"/>
                <w:sz w:val="21"/>
                <w:szCs w:val="21"/>
              </w:rPr>
              <w:t>（３）個人の権利を守る</w:t>
            </w:r>
            <w:r w:rsidRPr="00C048B1">
              <w:rPr>
                <w:rFonts w:asciiTheme="minorEastAsia" w:eastAsiaTheme="minorEastAsia" w:hAnsiTheme="minorEastAsia" w:cs="ＭＳ Ｐゴシック" w:hint="eastAsia"/>
                <w:color w:val="000000"/>
                <w:kern w:val="0"/>
                <w:sz w:val="21"/>
                <w:szCs w:val="21"/>
              </w:rPr>
              <w:t>制度の概要</w:t>
            </w:r>
          </w:p>
          <w:p w:rsidR="001C73B8" w:rsidRPr="00C048B1" w:rsidRDefault="001C73B8"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○個人情報保護法、○成年後見制度、○日常生活自立支援事業</w:t>
            </w:r>
          </w:p>
        </w:tc>
      </w:tr>
    </w:tbl>
    <w:p w:rsidR="001C73B8" w:rsidRPr="00C048B1" w:rsidRDefault="001C73B8" w:rsidP="001C304D">
      <w:pPr>
        <w:jc w:val="both"/>
        <w:rPr>
          <w:sz w:val="21"/>
          <w:szCs w:val="21"/>
        </w:rPr>
      </w:pPr>
    </w:p>
    <w:p w:rsidR="00085F90" w:rsidRPr="00C048B1" w:rsidRDefault="00085F90" w:rsidP="001C304D">
      <w:pPr>
        <w:jc w:val="both"/>
        <w:rPr>
          <w:sz w:val="21"/>
          <w:szCs w:val="21"/>
        </w:rPr>
      </w:pPr>
    </w:p>
    <w:p w:rsidR="00085F90" w:rsidRDefault="00085F90" w:rsidP="001C304D">
      <w:pPr>
        <w:jc w:val="both"/>
        <w:rPr>
          <w:sz w:val="21"/>
          <w:szCs w:val="21"/>
        </w:rPr>
      </w:pPr>
    </w:p>
    <w:p w:rsidR="00C048B1" w:rsidRDefault="00C048B1" w:rsidP="001C304D">
      <w:pPr>
        <w:jc w:val="both"/>
        <w:rPr>
          <w:sz w:val="21"/>
          <w:szCs w:val="21"/>
        </w:rPr>
      </w:pPr>
    </w:p>
    <w:p w:rsidR="00C048B1" w:rsidRPr="00C048B1" w:rsidRDefault="00C048B1" w:rsidP="001C304D">
      <w:pPr>
        <w:jc w:val="both"/>
        <w:rPr>
          <w:sz w:val="21"/>
          <w:szCs w:val="21"/>
        </w:rPr>
      </w:pPr>
    </w:p>
    <w:p w:rsidR="00085F90" w:rsidRPr="00C048B1" w:rsidRDefault="00085F90" w:rsidP="001C304D">
      <w:pPr>
        <w:jc w:val="both"/>
        <w:rPr>
          <w:sz w:val="21"/>
          <w:szCs w:val="21"/>
        </w:rPr>
      </w:pPr>
    </w:p>
    <w:p w:rsidR="00085F90" w:rsidRPr="00C048B1" w:rsidRDefault="00085F90" w:rsidP="001C304D">
      <w:pPr>
        <w:jc w:val="both"/>
        <w:rPr>
          <w:sz w:val="21"/>
          <w:szCs w:val="21"/>
        </w:rPr>
      </w:pPr>
    </w:p>
    <w:p w:rsidR="00085F90" w:rsidRPr="00C048B1" w:rsidRDefault="00085F90" w:rsidP="00085F90">
      <w:pPr>
        <w:rPr>
          <w:sz w:val="21"/>
          <w:szCs w:val="21"/>
        </w:rPr>
      </w:pPr>
      <w:r w:rsidRPr="00C048B1">
        <w:rPr>
          <w:rFonts w:hint="eastAsia"/>
          <w:sz w:val="21"/>
          <w:szCs w:val="21"/>
        </w:rPr>
        <w:lastRenderedPageBreak/>
        <w:t>５．介護におけるコミュニケーション技術（６時間）</w:t>
      </w:r>
    </w:p>
    <w:p w:rsidR="00085F90" w:rsidRPr="00C048B1" w:rsidRDefault="00153A83" w:rsidP="00085F90">
      <w:pPr>
        <w:rPr>
          <w:sz w:val="21"/>
          <w:szCs w:val="21"/>
        </w:rPr>
      </w:pPr>
      <w:r w:rsidRPr="00C048B1">
        <w:rPr>
          <w:rFonts w:hint="eastAsia"/>
          <w:sz w:val="21"/>
          <w:szCs w:val="21"/>
        </w:rPr>
        <w:t>（１）</w:t>
      </w:r>
      <w:r w:rsidR="00085F90" w:rsidRPr="00C048B1">
        <w:rPr>
          <w:rFonts w:hint="eastAsia"/>
          <w:sz w:val="21"/>
          <w:szCs w:val="21"/>
        </w:rPr>
        <w:t>到達目標・評価の基準</w:t>
      </w:r>
      <w:r w:rsidR="00085F90" w:rsidRPr="00C048B1">
        <w:rPr>
          <w:rFonts w:hint="eastAsia"/>
          <w:sz w:val="21"/>
          <w:szCs w:val="21"/>
        </w:rPr>
        <w:tab/>
      </w:r>
    </w:p>
    <w:tbl>
      <w:tblPr>
        <w:tblW w:w="9795" w:type="dxa"/>
        <w:jc w:val="center"/>
        <w:tblInd w:w="2299" w:type="dxa"/>
        <w:tblCellMar>
          <w:left w:w="99" w:type="dxa"/>
          <w:right w:w="99" w:type="dxa"/>
        </w:tblCellMar>
        <w:tblLook w:val="04A0" w:firstRow="1" w:lastRow="0" w:firstColumn="1" w:lastColumn="0" w:noHBand="0" w:noVBand="1"/>
      </w:tblPr>
      <w:tblGrid>
        <w:gridCol w:w="9795"/>
      </w:tblGrid>
      <w:tr w:rsidR="00085F90" w:rsidRPr="00C048B1"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085F90" w:rsidRPr="00C048B1" w:rsidRDefault="00085F90"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ねらい</w:t>
            </w:r>
          </w:p>
        </w:tc>
      </w:tr>
      <w:tr w:rsidR="00085F90" w:rsidRPr="00C048B1" w:rsidTr="00BB3BC5">
        <w:trPr>
          <w:trHeight w:val="850"/>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85F90" w:rsidRPr="00C048B1" w:rsidRDefault="00085F90"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高齢者や障がい者のコミュニケーション能力は一人ひとり異なることと、その違いを認識してコミュニケーションを取ることが専門職に求められていることを認識し、初任者として最低限の取るべき（取るべきでない）行動例を理解している。</w:t>
            </w:r>
          </w:p>
        </w:tc>
      </w:tr>
      <w:tr w:rsidR="00085F90" w:rsidRPr="00C048B1"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085F90" w:rsidRPr="00C048B1" w:rsidRDefault="00085F90"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修了時の評価のポイント</w:t>
            </w:r>
          </w:p>
        </w:tc>
      </w:tr>
      <w:tr w:rsidR="00085F90" w:rsidRPr="00C048B1" w:rsidTr="00BB3BC5">
        <w:trPr>
          <w:trHeight w:val="1134"/>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85F90" w:rsidRPr="00C048B1" w:rsidRDefault="00085F90" w:rsidP="00085F90">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・共感、受容、傾聴的態度、気づきなど、基本的なコミュニケーション上のポイントについて列挙できる。</w:t>
            </w:r>
          </w:p>
          <w:p w:rsidR="00085F90" w:rsidRPr="00C048B1" w:rsidRDefault="00085F90" w:rsidP="00085F90">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・家族が抱きやすい心理や葛藤の存在と介護における相談援助技術の重要性を理解し、介護職としてもつべき視点を列挙できる。</w:t>
            </w:r>
          </w:p>
          <w:p w:rsidR="00085F90" w:rsidRPr="00C048B1" w:rsidRDefault="00085F90" w:rsidP="00085F90">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・言語、視覚、聴覚障がい者とのコミュニケーション上の留意点を列挙できる。</w:t>
            </w:r>
          </w:p>
          <w:p w:rsidR="00085F90" w:rsidRPr="00C048B1" w:rsidRDefault="00085F90" w:rsidP="00085F90">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・記録の機能と重要性に気づき、主要なポイントを列挙できる。</w:t>
            </w:r>
          </w:p>
        </w:tc>
      </w:tr>
    </w:tbl>
    <w:p w:rsidR="00085F90" w:rsidRPr="00C048B1" w:rsidRDefault="00085F90" w:rsidP="00085F90">
      <w:pPr>
        <w:rPr>
          <w:sz w:val="21"/>
          <w:szCs w:val="21"/>
        </w:rPr>
      </w:pPr>
    </w:p>
    <w:p w:rsidR="00085F90" w:rsidRPr="00C048B1" w:rsidRDefault="00085F90" w:rsidP="00085F90">
      <w:pPr>
        <w:rPr>
          <w:sz w:val="21"/>
          <w:szCs w:val="21"/>
        </w:rPr>
      </w:pPr>
      <w:r w:rsidRPr="00C048B1">
        <w:rPr>
          <w:rFonts w:asciiTheme="minorEastAsia" w:eastAsiaTheme="minorEastAsia" w:hAnsiTheme="minorEastAsia" w:cs="ＭＳ Ｐゴシック" w:hint="eastAsia"/>
          <w:color w:val="000000"/>
          <w:kern w:val="0"/>
          <w:sz w:val="21"/>
          <w:szCs w:val="21"/>
        </w:rPr>
        <w:t>（２）内容例</w:t>
      </w:r>
    </w:p>
    <w:tbl>
      <w:tblPr>
        <w:tblW w:w="9790" w:type="dxa"/>
        <w:jc w:val="center"/>
        <w:tblInd w:w="2299" w:type="dxa"/>
        <w:tblCellMar>
          <w:left w:w="99" w:type="dxa"/>
          <w:right w:w="99" w:type="dxa"/>
        </w:tblCellMar>
        <w:tblLook w:val="04A0" w:firstRow="1" w:lastRow="0" w:firstColumn="1" w:lastColumn="0" w:noHBand="0" w:noVBand="1"/>
      </w:tblPr>
      <w:tblGrid>
        <w:gridCol w:w="9790"/>
      </w:tblGrid>
      <w:tr w:rsidR="00085F90" w:rsidRPr="00C048B1"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085F90" w:rsidRPr="00C048B1" w:rsidRDefault="00085F90"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指導の視点</w:t>
            </w:r>
          </w:p>
        </w:tc>
      </w:tr>
      <w:tr w:rsidR="00085F90" w:rsidRPr="00C048B1" w:rsidTr="00BB3BC5">
        <w:trPr>
          <w:trHeight w:val="1247"/>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85F90" w:rsidRPr="00C048B1" w:rsidRDefault="00085F90" w:rsidP="00085F90">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・利用者の心理や利用者との人間関係を著しく傷つけるコミュニケーションとその理由について考えさせ、相手の心身機能に合わせた配慮が必要であることへの気づきを促す。</w:t>
            </w:r>
          </w:p>
          <w:p w:rsidR="00085F90" w:rsidRPr="00C048B1" w:rsidRDefault="00085F90" w:rsidP="00085F90">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・チームケアにおける専門職間でのコミュニケーションの有効性、重要性を理解するとともに、記録等を作成する介護職一人ひとりの理解が必要であることへの気づきを促す。</w:t>
            </w:r>
          </w:p>
        </w:tc>
      </w:tr>
      <w:tr w:rsidR="00085F90" w:rsidRPr="00C048B1"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085F90" w:rsidRPr="00C048B1" w:rsidRDefault="00085F90"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内容</w:t>
            </w:r>
          </w:p>
        </w:tc>
      </w:tr>
      <w:tr w:rsidR="00085F90" w:rsidRPr="00C048B1" w:rsidTr="00BB3BC5">
        <w:trPr>
          <w:trHeight w:val="1244"/>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85F90" w:rsidRPr="00C048B1" w:rsidRDefault="00085F90" w:rsidP="00085F90">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１．介護におけるコミュニケーション</w:t>
            </w:r>
          </w:p>
          <w:p w:rsidR="00085F90" w:rsidRPr="00C048B1" w:rsidRDefault="00085F90" w:rsidP="00085F90">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（１）介護におけるコミュニケーションの意義、目的、役割</w:t>
            </w:r>
          </w:p>
          <w:p w:rsidR="00085F90" w:rsidRPr="00C048B1" w:rsidRDefault="00085F90"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○相手のコミュニケーション能力に対する理解や配慮、○傾聴、○共感の応答</w:t>
            </w:r>
          </w:p>
          <w:p w:rsidR="00085F90" w:rsidRPr="00C048B1" w:rsidRDefault="00085F90" w:rsidP="00085F90">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（２）　コミュニケーションの技法、道具を用いた言語的コミュニケーション</w:t>
            </w:r>
          </w:p>
          <w:p w:rsidR="00085F90" w:rsidRPr="00C048B1" w:rsidRDefault="00085F90" w:rsidP="00085F90">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○言語的コミュニケーションの特徴、○非言語コミュニケーションの特徴</w:t>
            </w:r>
          </w:p>
          <w:p w:rsidR="00085F90" w:rsidRPr="00C048B1" w:rsidRDefault="00085F90" w:rsidP="00085F90">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（３）利用者・家族とのコミュニケーションの実際</w:t>
            </w:r>
          </w:p>
          <w:p w:rsidR="00085F90" w:rsidRPr="00C048B1" w:rsidRDefault="00085F90" w:rsidP="00085F90">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○利用者の思いを把握する、○意欲低下の要因を考える、○利用者の感情に共感する、</w:t>
            </w:r>
          </w:p>
          <w:p w:rsidR="00085F90" w:rsidRPr="00C048B1" w:rsidRDefault="00085F90"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○家族の心理的理解、○家族へのいたわりと励まし、○信頼関係の形成、○自分の価値観で</w:t>
            </w:r>
          </w:p>
          <w:p w:rsidR="00085F90" w:rsidRPr="00C048B1" w:rsidRDefault="00085F90"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家族の意向を判断し非難することがないようにする、○アセスメントの手法とニーズと</w:t>
            </w:r>
          </w:p>
          <w:p w:rsidR="00085F90" w:rsidRPr="00C048B1" w:rsidRDefault="00085F90"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デマンドの違い</w:t>
            </w:r>
          </w:p>
          <w:p w:rsidR="002C24D3" w:rsidRPr="00C048B1" w:rsidRDefault="002C24D3" w:rsidP="00085F90">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（４）</w:t>
            </w:r>
            <w:r w:rsidR="00085F90" w:rsidRPr="00C048B1">
              <w:rPr>
                <w:rFonts w:asciiTheme="minorEastAsia" w:eastAsiaTheme="minorEastAsia" w:hAnsiTheme="minorEastAsia" w:cs="ＭＳ Ｐゴシック" w:hint="eastAsia"/>
                <w:color w:val="000000"/>
                <w:kern w:val="0"/>
                <w:sz w:val="21"/>
                <w:szCs w:val="21"/>
              </w:rPr>
              <w:t>利用者の状況・状態に応じたコミュニケーション技術の実際</w:t>
            </w:r>
            <w:r w:rsidRPr="00C048B1">
              <w:rPr>
                <w:rFonts w:asciiTheme="minorEastAsia" w:eastAsiaTheme="minorEastAsia" w:hAnsiTheme="minorEastAsia" w:cs="ＭＳ Ｐゴシック" w:hint="eastAsia"/>
                <w:color w:val="000000"/>
                <w:kern w:val="0"/>
                <w:sz w:val="21"/>
                <w:szCs w:val="21"/>
              </w:rPr>
              <w:tab/>
            </w:r>
          </w:p>
          <w:p w:rsidR="002C24D3" w:rsidRPr="00C048B1" w:rsidRDefault="00085F90"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○視力、聴力の障がいに応じたコミュニケーション技術、○失語症に応じたコミュニケー</w:t>
            </w:r>
          </w:p>
          <w:p w:rsidR="002C24D3" w:rsidRPr="00C048B1" w:rsidRDefault="00085F90"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ション技術、○構音障がいに応じたコミュニケーション技術、○認知症に応じたコミュニ</w:t>
            </w:r>
          </w:p>
          <w:p w:rsidR="002C24D3" w:rsidRPr="00C048B1" w:rsidRDefault="00085F90"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ケーション技術</w:t>
            </w:r>
          </w:p>
          <w:p w:rsidR="002C24D3" w:rsidRPr="00C048B1" w:rsidRDefault="00085F90" w:rsidP="00085F90">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２．介護におけるチームのコミュニケーション</w:t>
            </w:r>
          </w:p>
          <w:p w:rsidR="002C24D3" w:rsidRPr="00C048B1" w:rsidRDefault="002C24D3" w:rsidP="00085F90">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（１）</w:t>
            </w:r>
            <w:r w:rsidR="00085F90" w:rsidRPr="00C048B1">
              <w:rPr>
                <w:rFonts w:asciiTheme="minorEastAsia" w:eastAsiaTheme="minorEastAsia" w:hAnsiTheme="minorEastAsia" w:cs="ＭＳ Ｐゴシック" w:hint="eastAsia"/>
                <w:color w:val="000000"/>
                <w:kern w:val="0"/>
                <w:sz w:val="21"/>
                <w:szCs w:val="21"/>
              </w:rPr>
              <w:t>記録における情報の共有化</w:t>
            </w:r>
          </w:p>
          <w:p w:rsidR="002C24D3" w:rsidRPr="00C048B1" w:rsidRDefault="00085F90"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○介護における記録の意義・目的、利用者の状態を踏まえた観察と記録、○介護に関する</w:t>
            </w:r>
          </w:p>
          <w:p w:rsidR="002C24D3" w:rsidRPr="00C048B1" w:rsidRDefault="00085F90"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記録の種類、○個別援助計画書（訪問・通所・入所、福祉用具貸与等）、○ヒヤリハット</w:t>
            </w:r>
          </w:p>
          <w:p w:rsidR="00085F90" w:rsidRPr="00C048B1" w:rsidRDefault="00085F90"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報告書、○５Ｗ１Ｈ</w:t>
            </w:r>
            <w:r w:rsidR="002C24D3" w:rsidRPr="00C048B1">
              <w:rPr>
                <w:rFonts w:asciiTheme="minorEastAsia" w:eastAsiaTheme="minorEastAsia" w:hAnsiTheme="minorEastAsia" w:cs="ＭＳ Ｐゴシック" w:hint="eastAsia"/>
                <w:color w:val="000000"/>
                <w:kern w:val="0"/>
                <w:sz w:val="21"/>
                <w:szCs w:val="21"/>
              </w:rPr>
              <w:tab/>
            </w:r>
          </w:p>
          <w:p w:rsidR="00085F90" w:rsidRPr="00C048B1" w:rsidRDefault="002C24D3" w:rsidP="00085F90">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（２）</w:t>
            </w:r>
            <w:r w:rsidR="00085F90" w:rsidRPr="00C048B1">
              <w:rPr>
                <w:rFonts w:asciiTheme="minorEastAsia" w:eastAsiaTheme="minorEastAsia" w:hAnsiTheme="minorEastAsia" w:cs="ＭＳ Ｐゴシック" w:hint="eastAsia"/>
                <w:color w:val="000000"/>
                <w:kern w:val="0"/>
                <w:sz w:val="21"/>
                <w:szCs w:val="21"/>
              </w:rPr>
              <w:t>報告</w:t>
            </w:r>
          </w:p>
          <w:p w:rsidR="00085F90" w:rsidRPr="00C048B1" w:rsidRDefault="00085F90" w:rsidP="00085F90">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○報告の留意点、○連絡の留意点、○相談の留意点</w:t>
            </w:r>
          </w:p>
          <w:p w:rsidR="00085F90" w:rsidRPr="00C048B1" w:rsidRDefault="002C24D3" w:rsidP="00085F90">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（３）</w:t>
            </w:r>
            <w:r w:rsidR="00085F90" w:rsidRPr="00C048B1">
              <w:rPr>
                <w:rFonts w:asciiTheme="minorEastAsia" w:eastAsiaTheme="minorEastAsia" w:hAnsiTheme="minorEastAsia" w:cs="ＭＳ Ｐゴシック" w:hint="eastAsia"/>
                <w:color w:val="000000"/>
                <w:kern w:val="0"/>
                <w:sz w:val="21"/>
                <w:szCs w:val="21"/>
              </w:rPr>
              <w:t>コミュニケーションを促す環境</w:t>
            </w:r>
          </w:p>
          <w:p w:rsidR="002C24D3" w:rsidRPr="00C048B1" w:rsidRDefault="00085F90"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○会議、○情報共有の場、○役割の認識の場（利用者と頻回に接触する介護者に求められる</w:t>
            </w:r>
          </w:p>
          <w:p w:rsidR="00085F90" w:rsidRPr="00C048B1" w:rsidRDefault="00085F90"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観察眼）、</w:t>
            </w:r>
            <w:r w:rsidR="002C24D3"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○ケアカンファレンスの重要性</w:t>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p>
        </w:tc>
      </w:tr>
    </w:tbl>
    <w:p w:rsidR="00085F90" w:rsidRDefault="00085F90" w:rsidP="001C304D">
      <w:pPr>
        <w:jc w:val="both"/>
        <w:rPr>
          <w:sz w:val="21"/>
          <w:szCs w:val="21"/>
        </w:rPr>
      </w:pPr>
    </w:p>
    <w:p w:rsidR="00C048B1" w:rsidRDefault="00C048B1" w:rsidP="001C304D">
      <w:pPr>
        <w:jc w:val="both"/>
        <w:rPr>
          <w:sz w:val="21"/>
          <w:szCs w:val="21"/>
        </w:rPr>
      </w:pPr>
    </w:p>
    <w:p w:rsidR="00C048B1" w:rsidRDefault="00C048B1" w:rsidP="001C304D">
      <w:pPr>
        <w:jc w:val="both"/>
        <w:rPr>
          <w:sz w:val="21"/>
          <w:szCs w:val="21"/>
        </w:rPr>
      </w:pPr>
    </w:p>
    <w:p w:rsidR="00C048B1" w:rsidRPr="00C048B1" w:rsidRDefault="00C048B1" w:rsidP="001C304D">
      <w:pPr>
        <w:jc w:val="both"/>
        <w:rPr>
          <w:sz w:val="21"/>
          <w:szCs w:val="21"/>
        </w:rPr>
      </w:pPr>
    </w:p>
    <w:p w:rsidR="00153A83" w:rsidRPr="00C048B1" w:rsidRDefault="00153A83" w:rsidP="00153A83">
      <w:pPr>
        <w:rPr>
          <w:sz w:val="21"/>
          <w:szCs w:val="21"/>
        </w:rPr>
      </w:pPr>
      <w:r w:rsidRPr="00C048B1">
        <w:rPr>
          <w:rFonts w:hint="eastAsia"/>
          <w:sz w:val="21"/>
          <w:szCs w:val="21"/>
        </w:rPr>
        <w:lastRenderedPageBreak/>
        <w:t>６．老化の理解（６時間）</w:t>
      </w:r>
    </w:p>
    <w:p w:rsidR="00153A83" w:rsidRPr="00C048B1" w:rsidRDefault="00153A83" w:rsidP="00153A83">
      <w:pPr>
        <w:rPr>
          <w:sz w:val="21"/>
          <w:szCs w:val="21"/>
        </w:rPr>
      </w:pPr>
      <w:r w:rsidRPr="00C048B1">
        <w:rPr>
          <w:rFonts w:hint="eastAsia"/>
          <w:sz w:val="21"/>
          <w:szCs w:val="21"/>
        </w:rPr>
        <w:t>（１）到達目標・評価の基準</w:t>
      </w:r>
      <w:r w:rsidRPr="00C048B1">
        <w:rPr>
          <w:rFonts w:hint="eastAsia"/>
          <w:sz w:val="21"/>
          <w:szCs w:val="21"/>
        </w:rPr>
        <w:tab/>
      </w:r>
    </w:p>
    <w:tbl>
      <w:tblPr>
        <w:tblW w:w="9795" w:type="dxa"/>
        <w:jc w:val="center"/>
        <w:tblInd w:w="2299" w:type="dxa"/>
        <w:tblCellMar>
          <w:left w:w="99" w:type="dxa"/>
          <w:right w:w="99" w:type="dxa"/>
        </w:tblCellMar>
        <w:tblLook w:val="04A0" w:firstRow="1" w:lastRow="0" w:firstColumn="1" w:lastColumn="0" w:noHBand="0" w:noVBand="1"/>
      </w:tblPr>
      <w:tblGrid>
        <w:gridCol w:w="9795"/>
      </w:tblGrid>
      <w:tr w:rsidR="00153A83" w:rsidRPr="00C048B1"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53A83" w:rsidRPr="00C048B1" w:rsidRDefault="00153A83"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ねらい</w:t>
            </w:r>
          </w:p>
        </w:tc>
      </w:tr>
      <w:tr w:rsidR="00153A83" w:rsidRPr="00C048B1" w:rsidTr="00153A83">
        <w:trPr>
          <w:trHeight w:val="727"/>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53A83" w:rsidRPr="00C048B1" w:rsidRDefault="00153A83"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加齢・老化に伴う心身の変化や疾病について、生理的な側面から理解することの重要性に気づき、自らが継続的に学習すべき事項を理解している。</w:t>
            </w:r>
          </w:p>
        </w:tc>
      </w:tr>
      <w:tr w:rsidR="00153A83" w:rsidRPr="00C048B1"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53A83" w:rsidRPr="00C048B1" w:rsidRDefault="00153A83"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修了時の評価のポイント</w:t>
            </w:r>
          </w:p>
        </w:tc>
      </w:tr>
      <w:tr w:rsidR="00153A83" w:rsidRPr="00C048B1" w:rsidTr="00BB3BC5">
        <w:trPr>
          <w:trHeight w:val="1134"/>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53A83" w:rsidRPr="00C048B1" w:rsidRDefault="00153A83" w:rsidP="00153A83">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・加齢・老化に伴う生理的な変化や心身の変化・特徴、社会面、身体面、精神面、知的能力面などの変化に着目した心理的特徴について列挙できる。</w:t>
            </w:r>
          </w:p>
          <w:p w:rsidR="00153A83" w:rsidRPr="00C048B1" w:rsidRDefault="00153A83"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例：退職による社会的立場の喪失感、運動機能の低下による無力感や羞恥心、感覚機能の低下</w:t>
            </w:r>
          </w:p>
          <w:p w:rsidR="00153A83" w:rsidRPr="00C048B1" w:rsidRDefault="00153A83" w:rsidP="00C048B1">
            <w:pPr>
              <w:widowControl/>
              <w:ind w:firstLineChars="300" w:firstLine="63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によるストレスや疎外感、知的機能の低下による意欲の低下等</w:t>
            </w:r>
          </w:p>
          <w:p w:rsidR="00153A83" w:rsidRPr="00C048B1" w:rsidRDefault="00153A83" w:rsidP="00153A83">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・高齢者に多い疾病の種類と、その症状や特徴及び治療・生活上の留意点、及び高齢者の疾病による症状や訴えについて列挙できる。</w:t>
            </w:r>
          </w:p>
          <w:p w:rsidR="004E5D90" w:rsidRDefault="00153A83" w:rsidP="004E5D90">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例：脳梗塞の場合、突発的に症状が起こり、急速に意識障がい、片麻痺、半側感覚障がい等を生じる</w:t>
            </w:r>
          </w:p>
          <w:p w:rsidR="00153A83" w:rsidRPr="00C048B1" w:rsidRDefault="00153A83" w:rsidP="004E5D90">
            <w:pPr>
              <w:widowControl/>
              <w:ind w:firstLineChars="300" w:firstLine="63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等</w:t>
            </w:r>
            <w:r w:rsidRPr="00C048B1">
              <w:rPr>
                <w:rFonts w:asciiTheme="minorEastAsia" w:eastAsiaTheme="minorEastAsia" w:hAnsiTheme="minorEastAsia" w:cs="ＭＳ Ｐゴシック" w:hint="eastAsia"/>
                <w:color w:val="000000"/>
                <w:kern w:val="0"/>
                <w:sz w:val="21"/>
                <w:szCs w:val="21"/>
              </w:rPr>
              <w:tab/>
            </w:r>
          </w:p>
        </w:tc>
      </w:tr>
    </w:tbl>
    <w:p w:rsidR="00153A83" w:rsidRPr="00C048B1" w:rsidRDefault="00153A83" w:rsidP="00153A83">
      <w:pPr>
        <w:rPr>
          <w:sz w:val="21"/>
          <w:szCs w:val="21"/>
        </w:rPr>
      </w:pPr>
    </w:p>
    <w:p w:rsidR="00153A83" w:rsidRPr="00C048B1" w:rsidRDefault="00153A83" w:rsidP="00153A83">
      <w:pPr>
        <w:rPr>
          <w:sz w:val="21"/>
          <w:szCs w:val="21"/>
        </w:rPr>
      </w:pPr>
      <w:r w:rsidRPr="00C048B1">
        <w:rPr>
          <w:rFonts w:asciiTheme="minorEastAsia" w:eastAsiaTheme="minorEastAsia" w:hAnsiTheme="minorEastAsia" w:cs="ＭＳ Ｐゴシック" w:hint="eastAsia"/>
          <w:color w:val="000000"/>
          <w:kern w:val="0"/>
          <w:sz w:val="21"/>
          <w:szCs w:val="21"/>
        </w:rPr>
        <w:t>（２）内容例</w:t>
      </w:r>
    </w:p>
    <w:tbl>
      <w:tblPr>
        <w:tblW w:w="9790" w:type="dxa"/>
        <w:jc w:val="center"/>
        <w:tblInd w:w="2299" w:type="dxa"/>
        <w:tblCellMar>
          <w:left w:w="99" w:type="dxa"/>
          <w:right w:w="99" w:type="dxa"/>
        </w:tblCellMar>
        <w:tblLook w:val="04A0" w:firstRow="1" w:lastRow="0" w:firstColumn="1" w:lastColumn="0" w:noHBand="0" w:noVBand="1"/>
      </w:tblPr>
      <w:tblGrid>
        <w:gridCol w:w="9790"/>
      </w:tblGrid>
      <w:tr w:rsidR="00153A83" w:rsidRPr="00C048B1"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53A83" w:rsidRPr="00C048B1" w:rsidRDefault="00153A83"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指導の視点</w:t>
            </w:r>
          </w:p>
        </w:tc>
      </w:tr>
      <w:tr w:rsidR="00153A83" w:rsidRPr="00C048B1" w:rsidTr="00153A83">
        <w:trPr>
          <w:trHeight w:val="680"/>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53A83" w:rsidRPr="00C048B1" w:rsidRDefault="00153A83"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高齢者に多い心身の変化、疾病の症状等について具体例を挙げ、その対応における留意点を説明し、介護において生理的側面の知識を身につけることの必要性への気づきを促す。</w:t>
            </w:r>
          </w:p>
        </w:tc>
      </w:tr>
      <w:tr w:rsidR="00153A83" w:rsidRPr="00C048B1"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53A83" w:rsidRPr="00C048B1" w:rsidRDefault="00153A83"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内容</w:t>
            </w:r>
          </w:p>
        </w:tc>
      </w:tr>
      <w:tr w:rsidR="00153A83" w:rsidRPr="00C048B1" w:rsidTr="00BB3BC5">
        <w:trPr>
          <w:trHeight w:val="1244"/>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53A83" w:rsidRPr="00C048B1" w:rsidRDefault="00153A83" w:rsidP="00153A83">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１．老化に伴うこころとからだの変化と日常</w:t>
            </w:r>
          </w:p>
          <w:p w:rsidR="00153A83" w:rsidRPr="00C048B1" w:rsidRDefault="00153A83" w:rsidP="00153A83">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（１）老年期の発達と老化に伴う心身の変化の特徴</w:t>
            </w:r>
          </w:p>
          <w:p w:rsidR="00153A83" w:rsidRPr="00C048B1" w:rsidRDefault="00153A83"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○防衛反応（反射）の変化、○喪失体験</w:t>
            </w:r>
          </w:p>
          <w:p w:rsidR="00153A83" w:rsidRPr="00C048B1" w:rsidRDefault="004E5D90" w:rsidP="00153A83">
            <w:pPr>
              <w:widowControl/>
              <w:rPr>
                <w:rFonts w:asciiTheme="minorEastAsia" w:eastAsiaTheme="minorEastAsia" w:hAnsiTheme="minorEastAsia" w:cs="ＭＳ Ｐゴシック"/>
                <w:color w:val="000000"/>
                <w:kern w:val="0"/>
                <w:sz w:val="21"/>
                <w:szCs w:val="21"/>
              </w:rPr>
            </w:pPr>
            <w:r>
              <w:rPr>
                <w:rFonts w:asciiTheme="minorEastAsia" w:eastAsiaTheme="minorEastAsia" w:hAnsiTheme="minorEastAsia" w:cs="ＭＳ Ｐゴシック" w:hint="eastAsia"/>
                <w:color w:val="000000"/>
                <w:kern w:val="0"/>
                <w:sz w:val="21"/>
                <w:szCs w:val="21"/>
              </w:rPr>
              <w:t>（２）</w:t>
            </w:r>
            <w:r w:rsidR="00153A83" w:rsidRPr="00C048B1">
              <w:rPr>
                <w:rFonts w:asciiTheme="minorEastAsia" w:eastAsiaTheme="minorEastAsia" w:hAnsiTheme="minorEastAsia" w:cs="ＭＳ Ｐゴシック" w:hint="eastAsia"/>
                <w:color w:val="000000"/>
                <w:kern w:val="0"/>
                <w:sz w:val="21"/>
                <w:szCs w:val="21"/>
              </w:rPr>
              <w:t>老化に伴う心身の機能の変化と日常生活への影響</w:t>
            </w:r>
          </w:p>
          <w:p w:rsidR="00153A83" w:rsidRPr="00C048B1" w:rsidRDefault="00153A83"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○身体的機能の変化と日常生活への影響、○咀嚼機能の低下、○筋・骨・関節の変化、</w:t>
            </w:r>
          </w:p>
          <w:p w:rsidR="00153A83" w:rsidRPr="00C048B1" w:rsidRDefault="00153A83"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○体温維持機能の変化、○精神的機能の変化と日常生活への影響</w:t>
            </w:r>
          </w:p>
          <w:p w:rsidR="00153A83" w:rsidRPr="00C048B1" w:rsidRDefault="00153A83" w:rsidP="00153A83">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２．高齢者と健康</w:t>
            </w:r>
          </w:p>
          <w:p w:rsidR="00153A83" w:rsidRPr="00C048B1" w:rsidRDefault="00153A83" w:rsidP="00153A83">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（１）高齢者の疾病と生活上の留意点</w:t>
            </w:r>
          </w:p>
          <w:p w:rsidR="00153A83" w:rsidRPr="00C048B1" w:rsidRDefault="00153A83" w:rsidP="00153A83">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○骨折、○筋力の低下と動き・姿勢の変化、○関節痛</w:t>
            </w:r>
            <w:r w:rsidRPr="00C048B1">
              <w:rPr>
                <w:rFonts w:asciiTheme="minorEastAsia" w:eastAsiaTheme="minorEastAsia" w:hAnsiTheme="minorEastAsia" w:cs="ＭＳ Ｐゴシック" w:hint="eastAsia"/>
                <w:color w:val="000000"/>
                <w:kern w:val="0"/>
                <w:sz w:val="21"/>
                <w:szCs w:val="21"/>
              </w:rPr>
              <w:tab/>
            </w:r>
          </w:p>
          <w:p w:rsidR="00153A83" w:rsidRPr="00C048B1" w:rsidRDefault="00153A83" w:rsidP="00153A83">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（２）高齢者に多い病気とその日常生活上の留意点</w:t>
            </w:r>
          </w:p>
          <w:p w:rsidR="00153A83" w:rsidRPr="00C048B1" w:rsidRDefault="00153A83" w:rsidP="00153A83">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○循環器障がい（脳梗塞、脳出血、虚血性心疾患）、○循環器障がいの危険因子と対策、</w:t>
            </w:r>
          </w:p>
          <w:p w:rsidR="00153A83" w:rsidRPr="00C048B1" w:rsidRDefault="00153A83"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○老年期うつ病症状（強い不安感、焦燥感を背景に、「訴え」の多さが全面に出る、うつ病</w:t>
            </w:r>
          </w:p>
          <w:p w:rsidR="00153A83" w:rsidRPr="00C048B1" w:rsidRDefault="00153A83"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性仮性認知症）、○誤嚥性肺炎、○病状の小さな変化に気付く視点、○高齢者は感染症にかか</w:t>
            </w:r>
          </w:p>
          <w:p w:rsidR="00153A83" w:rsidRPr="00C048B1" w:rsidRDefault="00153A83"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りやすい</w:t>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p>
        </w:tc>
      </w:tr>
    </w:tbl>
    <w:p w:rsidR="002C24D3" w:rsidRPr="00C048B1" w:rsidRDefault="002C24D3" w:rsidP="001C304D">
      <w:pPr>
        <w:jc w:val="both"/>
        <w:rPr>
          <w:sz w:val="21"/>
          <w:szCs w:val="21"/>
        </w:rPr>
      </w:pPr>
    </w:p>
    <w:p w:rsidR="00153A83" w:rsidRPr="00C048B1" w:rsidRDefault="00153A83" w:rsidP="001C304D">
      <w:pPr>
        <w:jc w:val="both"/>
        <w:rPr>
          <w:sz w:val="21"/>
          <w:szCs w:val="21"/>
        </w:rPr>
      </w:pPr>
    </w:p>
    <w:p w:rsidR="00153A83" w:rsidRPr="00C048B1" w:rsidRDefault="00153A83" w:rsidP="001C304D">
      <w:pPr>
        <w:jc w:val="both"/>
        <w:rPr>
          <w:sz w:val="21"/>
          <w:szCs w:val="21"/>
        </w:rPr>
      </w:pPr>
    </w:p>
    <w:p w:rsidR="00153A83" w:rsidRPr="00C048B1" w:rsidRDefault="00153A83" w:rsidP="001C304D">
      <w:pPr>
        <w:jc w:val="both"/>
        <w:rPr>
          <w:sz w:val="21"/>
          <w:szCs w:val="21"/>
        </w:rPr>
      </w:pPr>
    </w:p>
    <w:p w:rsidR="00153A83" w:rsidRPr="00C048B1" w:rsidRDefault="00153A83" w:rsidP="001C304D">
      <w:pPr>
        <w:jc w:val="both"/>
        <w:rPr>
          <w:sz w:val="21"/>
          <w:szCs w:val="21"/>
        </w:rPr>
      </w:pPr>
    </w:p>
    <w:p w:rsidR="00153A83" w:rsidRPr="00C048B1" w:rsidRDefault="00153A83" w:rsidP="001C304D">
      <w:pPr>
        <w:jc w:val="both"/>
        <w:rPr>
          <w:sz w:val="21"/>
          <w:szCs w:val="21"/>
        </w:rPr>
      </w:pPr>
    </w:p>
    <w:p w:rsidR="00153A83" w:rsidRPr="00C048B1" w:rsidRDefault="00153A83" w:rsidP="001C304D">
      <w:pPr>
        <w:jc w:val="both"/>
        <w:rPr>
          <w:sz w:val="21"/>
          <w:szCs w:val="21"/>
        </w:rPr>
      </w:pPr>
    </w:p>
    <w:p w:rsidR="00153A83" w:rsidRPr="00C048B1" w:rsidRDefault="00153A83" w:rsidP="001C304D">
      <w:pPr>
        <w:jc w:val="both"/>
        <w:rPr>
          <w:sz w:val="21"/>
          <w:szCs w:val="21"/>
        </w:rPr>
      </w:pPr>
    </w:p>
    <w:p w:rsidR="00153A83" w:rsidRPr="00C048B1" w:rsidRDefault="00153A83" w:rsidP="001C304D">
      <w:pPr>
        <w:jc w:val="both"/>
        <w:rPr>
          <w:sz w:val="21"/>
          <w:szCs w:val="21"/>
        </w:rPr>
      </w:pPr>
    </w:p>
    <w:p w:rsidR="00153A83" w:rsidRDefault="00153A83" w:rsidP="001C304D">
      <w:pPr>
        <w:jc w:val="both"/>
        <w:rPr>
          <w:sz w:val="21"/>
          <w:szCs w:val="21"/>
        </w:rPr>
      </w:pPr>
    </w:p>
    <w:p w:rsidR="00C048B1" w:rsidRDefault="00C048B1" w:rsidP="001C304D">
      <w:pPr>
        <w:jc w:val="both"/>
        <w:rPr>
          <w:sz w:val="21"/>
          <w:szCs w:val="21"/>
        </w:rPr>
      </w:pPr>
    </w:p>
    <w:p w:rsidR="00C048B1" w:rsidRPr="00C048B1" w:rsidRDefault="00C048B1" w:rsidP="001C304D">
      <w:pPr>
        <w:jc w:val="both"/>
        <w:rPr>
          <w:sz w:val="21"/>
          <w:szCs w:val="21"/>
        </w:rPr>
      </w:pPr>
    </w:p>
    <w:p w:rsidR="00153A83" w:rsidRPr="00C048B1" w:rsidRDefault="00153A83" w:rsidP="001C304D">
      <w:pPr>
        <w:jc w:val="both"/>
        <w:rPr>
          <w:sz w:val="21"/>
          <w:szCs w:val="21"/>
        </w:rPr>
      </w:pPr>
    </w:p>
    <w:p w:rsidR="00153A83" w:rsidRPr="00C048B1" w:rsidRDefault="00153A83" w:rsidP="001C304D">
      <w:pPr>
        <w:jc w:val="both"/>
        <w:rPr>
          <w:sz w:val="21"/>
          <w:szCs w:val="21"/>
        </w:rPr>
      </w:pPr>
    </w:p>
    <w:p w:rsidR="00105A74" w:rsidRPr="00C048B1" w:rsidRDefault="00105A74" w:rsidP="00105A74">
      <w:pPr>
        <w:rPr>
          <w:sz w:val="21"/>
          <w:szCs w:val="21"/>
        </w:rPr>
      </w:pPr>
      <w:r w:rsidRPr="00C048B1">
        <w:rPr>
          <w:rFonts w:hint="eastAsia"/>
          <w:sz w:val="21"/>
          <w:szCs w:val="21"/>
        </w:rPr>
        <w:lastRenderedPageBreak/>
        <w:t>７．認知症の理解（６時間</w:t>
      </w:r>
      <w:r w:rsidR="00357855" w:rsidRPr="00C048B1">
        <w:rPr>
          <w:rFonts w:hint="eastAsia"/>
          <w:sz w:val="21"/>
          <w:szCs w:val="21"/>
        </w:rPr>
        <w:t>）</w:t>
      </w:r>
    </w:p>
    <w:p w:rsidR="00105A74" w:rsidRPr="00C048B1" w:rsidRDefault="00105A74" w:rsidP="00105A74">
      <w:pPr>
        <w:rPr>
          <w:sz w:val="21"/>
          <w:szCs w:val="21"/>
        </w:rPr>
      </w:pPr>
      <w:r w:rsidRPr="00C048B1">
        <w:rPr>
          <w:rFonts w:hint="eastAsia"/>
          <w:sz w:val="21"/>
          <w:szCs w:val="21"/>
        </w:rPr>
        <w:t>（１）到達目標・評価の基準</w:t>
      </w:r>
    </w:p>
    <w:tbl>
      <w:tblPr>
        <w:tblW w:w="9795" w:type="dxa"/>
        <w:jc w:val="center"/>
        <w:tblInd w:w="2299" w:type="dxa"/>
        <w:tblCellMar>
          <w:left w:w="99" w:type="dxa"/>
          <w:right w:w="99" w:type="dxa"/>
        </w:tblCellMar>
        <w:tblLook w:val="04A0" w:firstRow="1" w:lastRow="0" w:firstColumn="1" w:lastColumn="0" w:noHBand="0" w:noVBand="1"/>
      </w:tblPr>
      <w:tblGrid>
        <w:gridCol w:w="9795"/>
      </w:tblGrid>
      <w:tr w:rsidR="00105A74" w:rsidRPr="00C048B1"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05A74" w:rsidRPr="00C048B1" w:rsidRDefault="00105A74"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ねらい</w:t>
            </w:r>
          </w:p>
        </w:tc>
      </w:tr>
      <w:tr w:rsidR="00105A74" w:rsidRPr="00C048B1" w:rsidTr="00BB3BC5">
        <w:trPr>
          <w:trHeight w:val="727"/>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05A74" w:rsidRPr="00C048B1" w:rsidRDefault="00105A74" w:rsidP="00105A74">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w:t>
            </w:r>
            <w:r w:rsidR="00357855" w:rsidRPr="00C048B1">
              <w:rPr>
                <w:rFonts w:asciiTheme="minorEastAsia" w:eastAsiaTheme="minorEastAsia" w:hAnsiTheme="minorEastAsia" w:cs="ＭＳ Ｐゴシック" w:hint="eastAsia"/>
                <w:color w:val="000000"/>
                <w:kern w:val="0"/>
                <w:sz w:val="21"/>
                <w:szCs w:val="21"/>
              </w:rPr>
              <w:t>介</w:t>
            </w:r>
            <w:r w:rsidRPr="00C048B1">
              <w:rPr>
                <w:rFonts w:asciiTheme="minorEastAsia" w:eastAsiaTheme="minorEastAsia" w:hAnsiTheme="minorEastAsia" w:cs="ＭＳ Ｐゴシック" w:hint="eastAsia"/>
                <w:color w:val="000000"/>
                <w:kern w:val="0"/>
                <w:sz w:val="21"/>
                <w:szCs w:val="21"/>
              </w:rPr>
              <w:t>護において認知症を理解することの必要性に気づき、認知症の利用者を介護する時の判断の基準となる原則を理解している。</w:t>
            </w:r>
          </w:p>
        </w:tc>
      </w:tr>
      <w:tr w:rsidR="00105A74" w:rsidRPr="00C048B1"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05A74" w:rsidRPr="00C048B1" w:rsidRDefault="00105A74"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修了時の評価のポイント</w:t>
            </w:r>
          </w:p>
        </w:tc>
      </w:tr>
      <w:tr w:rsidR="00105A74" w:rsidRPr="00C048B1" w:rsidTr="00BB3BC5">
        <w:trPr>
          <w:trHeight w:val="1134"/>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05A74" w:rsidRPr="00C048B1" w:rsidRDefault="00105A74" w:rsidP="00105A74">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・認知症ケアの理念や利用者中心というケアの考え方について概説できる。</w:t>
            </w:r>
          </w:p>
          <w:p w:rsidR="00105A74" w:rsidRPr="00C048B1" w:rsidRDefault="00105A74" w:rsidP="00105A74">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・健康な高齢者の「物忘れ」と、認知症による記憶障がいの違いについて列挙できる。</w:t>
            </w:r>
          </w:p>
          <w:p w:rsidR="00105A74" w:rsidRPr="00C048B1" w:rsidRDefault="00105A74" w:rsidP="00105A74">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・認知症の中核症状と行動・心理症状（ＢＰＳＤ）等の基本的特性、及びそれに影響する要因を列挙できる。</w:t>
            </w:r>
          </w:p>
          <w:p w:rsidR="00105A74" w:rsidRPr="00C048B1" w:rsidRDefault="00105A74" w:rsidP="00105A74">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・認知症の心理・行動ポイント、認知症の利用者への対応、コミュニケーションのとり方、及び介護の原則に ついて列挙できる。また、同様に、若年性認知症の特徴についても列挙できる。</w:t>
            </w:r>
          </w:p>
          <w:p w:rsidR="00105A74" w:rsidRPr="00C048B1" w:rsidRDefault="00105A74" w:rsidP="00105A74">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・認知症の利用者の健康管理の重要性と留意点、廃用症候群予防について概説できる。</w:t>
            </w:r>
          </w:p>
          <w:p w:rsidR="00105A74" w:rsidRPr="00C048B1" w:rsidRDefault="00105A74" w:rsidP="00105A74">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・認知症の利用者の生活環境の意義やそのあり方について、主要なキーワードを列挙できる。</w:t>
            </w:r>
          </w:p>
          <w:p w:rsidR="00105A74" w:rsidRPr="00C048B1" w:rsidRDefault="00105A74" w:rsidP="00C048B1">
            <w:pPr>
              <w:widowControl/>
              <w:ind w:left="630" w:hangingChars="300" w:hanging="63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例：生活習慣や生活様式の継続、なじみの人間関係やなじみの空間、プライバシーの確保と団らんの場の確保等、地域を含めて生活環境とすること</w:t>
            </w:r>
          </w:p>
          <w:p w:rsidR="00105A74" w:rsidRPr="00C048B1" w:rsidRDefault="00105A74" w:rsidP="00105A74">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・認知症の利用者とのコミュニケーション（言語、非言語）の原則、ポイントについて理解でき、具体的な関わり方（良い関わり方、悪い関わり方）を概説できる。</w:t>
            </w:r>
          </w:p>
          <w:p w:rsidR="00105A74" w:rsidRPr="00C048B1" w:rsidRDefault="00105A74" w:rsidP="00105A74">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・家族の気持ちや、家族が受けやすいストレスについて列挙できる。</w:t>
            </w:r>
          </w:p>
        </w:tc>
      </w:tr>
    </w:tbl>
    <w:p w:rsidR="00105A74" w:rsidRPr="00C048B1" w:rsidRDefault="00105A74" w:rsidP="00105A74">
      <w:pPr>
        <w:rPr>
          <w:sz w:val="21"/>
          <w:szCs w:val="21"/>
        </w:rPr>
      </w:pPr>
    </w:p>
    <w:p w:rsidR="00105A74" w:rsidRPr="00C048B1" w:rsidRDefault="00105A74" w:rsidP="00105A74">
      <w:pPr>
        <w:rPr>
          <w:sz w:val="21"/>
          <w:szCs w:val="21"/>
        </w:rPr>
      </w:pPr>
      <w:r w:rsidRPr="00C048B1">
        <w:rPr>
          <w:rFonts w:asciiTheme="minorEastAsia" w:eastAsiaTheme="minorEastAsia" w:hAnsiTheme="minorEastAsia" w:cs="ＭＳ Ｐゴシック" w:hint="eastAsia"/>
          <w:color w:val="000000"/>
          <w:kern w:val="0"/>
          <w:sz w:val="21"/>
          <w:szCs w:val="21"/>
        </w:rPr>
        <w:t>（２）内容例</w:t>
      </w:r>
    </w:p>
    <w:tbl>
      <w:tblPr>
        <w:tblW w:w="9790" w:type="dxa"/>
        <w:jc w:val="center"/>
        <w:tblInd w:w="2299" w:type="dxa"/>
        <w:tblCellMar>
          <w:left w:w="99" w:type="dxa"/>
          <w:right w:w="99" w:type="dxa"/>
        </w:tblCellMar>
        <w:tblLook w:val="04A0" w:firstRow="1" w:lastRow="0" w:firstColumn="1" w:lastColumn="0" w:noHBand="0" w:noVBand="1"/>
      </w:tblPr>
      <w:tblGrid>
        <w:gridCol w:w="9790"/>
      </w:tblGrid>
      <w:tr w:rsidR="00105A74" w:rsidRPr="00C048B1"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05A74" w:rsidRPr="00C048B1" w:rsidRDefault="00105A74"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指導の視点</w:t>
            </w:r>
          </w:p>
        </w:tc>
      </w:tr>
      <w:tr w:rsidR="00105A74" w:rsidRPr="00C048B1" w:rsidTr="00BB3BC5">
        <w:trPr>
          <w:trHeight w:val="680"/>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62AFC" w:rsidRPr="00C048B1" w:rsidRDefault="00B62AFC" w:rsidP="00B62AFC">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・認知症の利用者の心理・行動の実際を示す等により、認知症の利用者の心理・行動を実感できるよう工夫し、介護において認知症を理解することの必要性への気づきを促す。</w:t>
            </w:r>
          </w:p>
          <w:p w:rsidR="00105A74" w:rsidRPr="00C048B1" w:rsidRDefault="00B62AFC" w:rsidP="00B62AFC">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・複数の具体的なケースを示し、認知症の利用者の介護における原則についての理解を促す。</w:t>
            </w:r>
          </w:p>
        </w:tc>
      </w:tr>
      <w:tr w:rsidR="00105A74" w:rsidRPr="00C048B1"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105A74" w:rsidRPr="00C048B1" w:rsidRDefault="00105A74"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内容</w:t>
            </w:r>
          </w:p>
        </w:tc>
      </w:tr>
      <w:tr w:rsidR="00105A74" w:rsidRPr="00C048B1" w:rsidTr="00BB3BC5">
        <w:trPr>
          <w:trHeight w:val="1244"/>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62AFC" w:rsidRPr="00C048B1" w:rsidRDefault="00B62AFC" w:rsidP="00357855">
            <w:pPr>
              <w:pStyle w:val="ab"/>
              <w:widowControl/>
              <w:numPr>
                <w:ilvl w:val="0"/>
                <w:numId w:val="3"/>
              </w:numPr>
              <w:ind w:leftChars="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認知症を取り巻く状況</w:t>
            </w:r>
          </w:p>
          <w:p w:rsidR="00B62AFC" w:rsidRPr="00C048B1" w:rsidRDefault="00B62AFC" w:rsidP="00B62AFC">
            <w:pPr>
              <w:pStyle w:val="ab"/>
              <w:widowControl/>
              <w:ind w:leftChars="0" w:left="48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認知症ケアの理念</w:t>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p>
          <w:p w:rsidR="00A1453A" w:rsidRPr="00C048B1" w:rsidRDefault="00B62AFC" w:rsidP="00B62AFC">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○パーソンセンタードケア、○認知症ケアの視点（できることに着目する）</w:t>
            </w:r>
          </w:p>
          <w:p w:rsidR="00A1453A" w:rsidRPr="00C048B1" w:rsidRDefault="00B62AFC" w:rsidP="00B62AFC">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２．医療的側面から見た認知症の基礎と健康管理</w:t>
            </w:r>
          </w:p>
          <w:p w:rsidR="00B62AFC" w:rsidRPr="00C048B1" w:rsidRDefault="00B62AFC"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認知症の概念、認知症の原因疾患とその病態、原因疾患別ケアのポイント、健康管理</w:t>
            </w:r>
          </w:p>
          <w:p w:rsidR="00A1453A" w:rsidRPr="00C048B1" w:rsidRDefault="00B62AFC" w:rsidP="00B62AFC">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○認知症の定義、○もの忘れとの違い、○せん妄の症状、○健康管理（脱水・便秘・低栄養・</w:t>
            </w:r>
          </w:p>
          <w:p w:rsidR="00B62AFC" w:rsidRPr="00C048B1" w:rsidRDefault="00B62AFC"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低運動の防止、口腔ケア）、○治療、○薬物療法、○認知症に使用される薬</w:t>
            </w:r>
          </w:p>
          <w:p w:rsidR="00B62AFC" w:rsidRPr="00C048B1" w:rsidRDefault="00B62AFC" w:rsidP="00B62AFC">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３．認知症に伴うこころとからだの変化と日常生活</w:t>
            </w:r>
          </w:p>
          <w:p w:rsidR="00B62AFC" w:rsidRPr="00C048B1" w:rsidRDefault="00A1453A" w:rsidP="00B62AFC">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（１）</w:t>
            </w:r>
            <w:r w:rsidR="00B62AFC" w:rsidRPr="00C048B1">
              <w:rPr>
                <w:rFonts w:asciiTheme="minorEastAsia" w:eastAsiaTheme="minorEastAsia" w:hAnsiTheme="minorEastAsia" w:cs="ＭＳ Ｐゴシック" w:hint="eastAsia"/>
                <w:color w:val="000000"/>
                <w:kern w:val="0"/>
                <w:sz w:val="21"/>
                <w:szCs w:val="21"/>
              </w:rPr>
              <w:t>認知症の人の生活障がい、心理・行動の特徴</w:t>
            </w:r>
          </w:p>
          <w:p w:rsidR="00A1453A" w:rsidRPr="00C048B1" w:rsidRDefault="00B62AFC" w:rsidP="00B62AFC">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○認知症の中核症状、○認知症の行動・心理症状（ＢＰＳＤ）、○不適切なケア、</w:t>
            </w:r>
          </w:p>
          <w:p w:rsidR="00B62AFC" w:rsidRPr="00C048B1" w:rsidRDefault="00B62AFC"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○生活環境で改善</w:t>
            </w:r>
          </w:p>
          <w:p w:rsidR="00B62AFC" w:rsidRPr="00C048B1" w:rsidRDefault="00A1453A" w:rsidP="00B62AFC">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（２）</w:t>
            </w:r>
            <w:r w:rsidR="00B62AFC" w:rsidRPr="00C048B1">
              <w:rPr>
                <w:rFonts w:asciiTheme="minorEastAsia" w:eastAsiaTheme="minorEastAsia" w:hAnsiTheme="minorEastAsia" w:cs="ＭＳ Ｐゴシック" w:hint="eastAsia"/>
                <w:color w:val="000000"/>
                <w:kern w:val="0"/>
                <w:sz w:val="21"/>
                <w:szCs w:val="21"/>
              </w:rPr>
              <w:t>認知症の利用者への対応</w:t>
            </w:r>
            <w:r w:rsidRPr="00C048B1">
              <w:rPr>
                <w:rFonts w:asciiTheme="minorEastAsia" w:eastAsiaTheme="minorEastAsia" w:hAnsiTheme="minorEastAsia" w:cs="ＭＳ Ｐゴシック" w:hint="eastAsia"/>
                <w:color w:val="000000"/>
                <w:kern w:val="0"/>
                <w:sz w:val="21"/>
                <w:szCs w:val="21"/>
              </w:rPr>
              <w:tab/>
            </w:r>
          </w:p>
          <w:p w:rsidR="00A1453A" w:rsidRPr="00C048B1" w:rsidRDefault="00B62AFC" w:rsidP="00B62AFC">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○本人の気持ちを推察する、○プライドを傷つけない、○相手の世界に合わせる、○失敗しな</w:t>
            </w:r>
          </w:p>
          <w:p w:rsidR="00A1453A" w:rsidRPr="00C048B1" w:rsidRDefault="00B62AFC"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いような状況をつくる、○すべての援助行為がコミュニケーションであると考えること、</w:t>
            </w:r>
          </w:p>
          <w:p w:rsidR="00A1453A" w:rsidRPr="00C048B1" w:rsidRDefault="00B62AFC"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○身体を通したコミュニケーション、○相手の様子・表情・視線・姿勢などから気持ちを洞察</w:t>
            </w:r>
          </w:p>
          <w:p w:rsidR="00B62AFC" w:rsidRPr="00C048B1" w:rsidRDefault="00B62AFC"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する、○認知症の進行に合わせたケア</w:t>
            </w:r>
            <w:r w:rsidR="00A1453A" w:rsidRPr="00C048B1">
              <w:rPr>
                <w:rFonts w:asciiTheme="minorEastAsia" w:eastAsiaTheme="minorEastAsia" w:hAnsiTheme="minorEastAsia" w:cs="ＭＳ Ｐゴシック" w:hint="eastAsia"/>
                <w:color w:val="000000"/>
                <w:kern w:val="0"/>
                <w:sz w:val="21"/>
                <w:szCs w:val="21"/>
              </w:rPr>
              <w:tab/>
            </w:r>
          </w:p>
          <w:p w:rsidR="00B62AFC" w:rsidRPr="00C048B1" w:rsidRDefault="00B62AFC" w:rsidP="00B62AFC">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４．家族への支援</w:t>
            </w:r>
          </w:p>
          <w:p w:rsidR="00105A74" w:rsidRPr="00C048B1" w:rsidRDefault="00B62AFC"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○認知症の受容過程での援助、○介護負担の軽減（レスパイトケア）</w:t>
            </w:r>
          </w:p>
        </w:tc>
      </w:tr>
    </w:tbl>
    <w:p w:rsidR="00153A83" w:rsidRPr="00C048B1" w:rsidRDefault="00153A83" w:rsidP="001C304D">
      <w:pPr>
        <w:jc w:val="both"/>
        <w:rPr>
          <w:sz w:val="21"/>
          <w:szCs w:val="21"/>
        </w:rPr>
      </w:pPr>
    </w:p>
    <w:p w:rsidR="00357855" w:rsidRDefault="00357855" w:rsidP="001C304D">
      <w:pPr>
        <w:jc w:val="both"/>
        <w:rPr>
          <w:sz w:val="21"/>
          <w:szCs w:val="21"/>
        </w:rPr>
      </w:pPr>
    </w:p>
    <w:p w:rsidR="00C048B1" w:rsidRDefault="00C048B1" w:rsidP="001C304D">
      <w:pPr>
        <w:jc w:val="both"/>
        <w:rPr>
          <w:sz w:val="21"/>
          <w:szCs w:val="21"/>
        </w:rPr>
      </w:pPr>
    </w:p>
    <w:p w:rsidR="00C048B1" w:rsidRDefault="00C048B1" w:rsidP="001C304D">
      <w:pPr>
        <w:jc w:val="both"/>
        <w:rPr>
          <w:sz w:val="21"/>
          <w:szCs w:val="21"/>
        </w:rPr>
      </w:pPr>
    </w:p>
    <w:p w:rsidR="00357855" w:rsidRPr="00C048B1" w:rsidRDefault="00357855" w:rsidP="001C304D">
      <w:pPr>
        <w:jc w:val="both"/>
        <w:rPr>
          <w:sz w:val="21"/>
          <w:szCs w:val="21"/>
        </w:rPr>
      </w:pPr>
    </w:p>
    <w:p w:rsidR="00357855" w:rsidRPr="00C048B1" w:rsidRDefault="00357855" w:rsidP="00357855">
      <w:pPr>
        <w:rPr>
          <w:sz w:val="21"/>
          <w:szCs w:val="21"/>
        </w:rPr>
      </w:pPr>
      <w:r w:rsidRPr="00C048B1">
        <w:rPr>
          <w:rFonts w:hint="eastAsia"/>
          <w:sz w:val="21"/>
          <w:szCs w:val="21"/>
        </w:rPr>
        <w:lastRenderedPageBreak/>
        <w:t>８．障がいの理解（３時間）</w:t>
      </w:r>
    </w:p>
    <w:p w:rsidR="00357855" w:rsidRPr="00C048B1" w:rsidRDefault="00357855" w:rsidP="00357855">
      <w:pPr>
        <w:rPr>
          <w:sz w:val="21"/>
          <w:szCs w:val="21"/>
        </w:rPr>
      </w:pPr>
      <w:r w:rsidRPr="00C048B1">
        <w:rPr>
          <w:rFonts w:hint="eastAsia"/>
          <w:sz w:val="21"/>
          <w:szCs w:val="21"/>
        </w:rPr>
        <w:t>（１）到達目標・評価の基準</w:t>
      </w:r>
    </w:p>
    <w:tbl>
      <w:tblPr>
        <w:tblW w:w="9795" w:type="dxa"/>
        <w:jc w:val="center"/>
        <w:tblInd w:w="2299" w:type="dxa"/>
        <w:tblCellMar>
          <w:left w:w="99" w:type="dxa"/>
          <w:right w:w="99" w:type="dxa"/>
        </w:tblCellMar>
        <w:tblLook w:val="04A0" w:firstRow="1" w:lastRow="0" w:firstColumn="1" w:lastColumn="0" w:noHBand="0" w:noVBand="1"/>
      </w:tblPr>
      <w:tblGrid>
        <w:gridCol w:w="9795"/>
      </w:tblGrid>
      <w:tr w:rsidR="00357855" w:rsidRPr="00C048B1"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357855" w:rsidRPr="00C048B1" w:rsidRDefault="00357855"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ねらい</w:t>
            </w:r>
          </w:p>
        </w:tc>
      </w:tr>
      <w:tr w:rsidR="00357855" w:rsidRPr="00C048B1" w:rsidTr="00BB3BC5">
        <w:trPr>
          <w:trHeight w:val="727"/>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7855" w:rsidRPr="00C048B1" w:rsidRDefault="00357855" w:rsidP="004B6616">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障がいの概念とＩＣＦ、障がい</w:t>
            </w:r>
            <w:bookmarkStart w:id="0" w:name="_GoBack"/>
            <w:bookmarkEnd w:id="0"/>
            <w:r w:rsidRPr="00C048B1">
              <w:rPr>
                <w:rFonts w:asciiTheme="minorEastAsia" w:eastAsiaTheme="minorEastAsia" w:hAnsiTheme="minorEastAsia" w:cs="ＭＳ Ｐゴシック" w:hint="eastAsia"/>
                <w:color w:val="000000"/>
                <w:kern w:val="0"/>
                <w:sz w:val="21"/>
                <w:szCs w:val="21"/>
              </w:rPr>
              <w:t>福祉の基本的な考え方について理解し、介護における基本的な考え方について理解している。</w:t>
            </w:r>
          </w:p>
        </w:tc>
      </w:tr>
      <w:tr w:rsidR="00357855" w:rsidRPr="00C048B1"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357855" w:rsidRPr="00C048B1" w:rsidRDefault="00357855"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修了時の評価のポイント</w:t>
            </w:r>
          </w:p>
        </w:tc>
      </w:tr>
      <w:tr w:rsidR="00357855" w:rsidRPr="00C048B1" w:rsidTr="00BB3BC5">
        <w:trPr>
          <w:trHeight w:val="1134"/>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7855" w:rsidRPr="00C048B1" w:rsidRDefault="00357855" w:rsidP="0035785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・障がいの概念とＩＣＦについて概説でき、各障がいの内容・特徴及び障がいに応じた社会支援の考え方について列挙できる。</w:t>
            </w:r>
          </w:p>
          <w:p w:rsidR="00357855" w:rsidRPr="00C048B1" w:rsidRDefault="00357855" w:rsidP="0035785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・障がいの受容のプロセスと基本的な介護の考え方について列挙できる。</w:t>
            </w:r>
          </w:p>
        </w:tc>
      </w:tr>
    </w:tbl>
    <w:p w:rsidR="00357855" w:rsidRPr="00C048B1" w:rsidRDefault="00357855" w:rsidP="00357855">
      <w:pPr>
        <w:rPr>
          <w:sz w:val="21"/>
          <w:szCs w:val="21"/>
        </w:rPr>
      </w:pPr>
    </w:p>
    <w:p w:rsidR="00357855" w:rsidRPr="00C048B1" w:rsidRDefault="00357855" w:rsidP="00357855">
      <w:pPr>
        <w:rPr>
          <w:sz w:val="21"/>
          <w:szCs w:val="21"/>
        </w:rPr>
      </w:pPr>
      <w:r w:rsidRPr="00C048B1">
        <w:rPr>
          <w:rFonts w:asciiTheme="minorEastAsia" w:eastAsiaTheme="minorEastAsia" w:hAnsiTheme="minorEastAsia" w:cs="ＭＳ Ｐゴシック" w:hint="eastAsia"/>
          <w:color w:val="000000"/>
          <w:kern w:val="0"/>
          <w:sz w:val="21"/>
          <w:szCs w:val="21"/>
        </w:rPr>
        <w:t>（２）内容例</w:t>
      </w:r>
    </w:p>
    <w:tbl>
      <w:tblPr>
        <w:tblW w:w="9790" w:type="dxa"/>
        <w:jc w:val="center"/>
        <w:tblInd w:w="2299" w:type="dxa"/>
        <w:tblCellMar>
          <w:left w:w="99" w:type="dxa"/>
          <w:right w:w="99" w:type="dxa"/>
        </w:tblCellMar>
        <w:tblLook w:val="04A0" w:firstRow="1" w:lastRow="0" w:firstColumn="1" w:lastColumn="0" w:noHBand="0" w:noVBand="1"/>
      </w:tblPr>
      <w:tblGrid>
        <w:gridCol w:w="9790"/>
      </w:tblGrid>
      <w:tr w:rsidR="00357855" w:rsidRPr="00C048B1"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357855" w:rsidRPr="00C048B1" w:rsidRDefault="00357855"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指導の視点</w:t>
            </w:r>
          </w:p>
        </w:tc>
      </w:tr>
      <w:tr w:rsidR="00357855" w:rsidRPr="00C048B1" w:rsidTr="00BB3BC5">
        <w:trPr>
          <w:trHeight w:val="680"/>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7855" w:rsidRPr="00C048B1" w:rsidRDefault="00357855" w:rsidP="0035785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・介護において障がいの概念とＩＣＦを理解しておくことの必要性の理解を促す。</w:t>
            </w:r>
          </w:p>
          <w:p w:rsidR="00357855" w:rsidRPr="00C048B1" w:rsidRDefault="00357855" w:rsidP="0035785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・高齢者の介護との違いを念頭におきながら、それぞれの障がいの特性と介護上の留意点に対する理解を促す。</w:t>
            </w:r>
          </w:p>
        </w:tc>
      </w:tr>
      <w:tr w:rsidR="00357855" w:rsidRPr="00C048B1"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357855" w:rsidRPr="00C048B1" w:rsidRDefault="00357855"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内容</w:t>
            </w:r>
          </w:p>
        </w:tc>
      </w:tr>
      <w:tr w:rsidR="00357855" w:rsidRPr="00C048B1" w:rsidTr="00BB3BC5">
        <w:trPr>
          <w:trHeight w:val="1244"/>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7855" w:rsidRPr="00C048B1" w:rsidRDefault="00357855" w:rsidP="0035785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１．障がいの基礎的理解</w:t>
            </w:r>
            <w:r w:rsidRPr="00C048B1">
              <w:rPr>
                <w:rFonts w:asciiTheme="minorEastAsia" w:eastAsiaTheme="minorEastAsia" w:hAnsiTheme="minorEastAsia" w:cs="ＭＳ Ｐゴシック" w:hint="eastAsia"/>
                <w:color w:val="000000"/>
                <w:kern w:val="0"/>
                <w:sz w:val="21"/>
                <w:szCs w:val="21"/>
              </w:rPr>
              <w:tab/>
            </w:r>
          </w:p>
          <w:p w:rsidR="00357855" w:rsidRPr="00C048B1" w:rsidRDefault="00357855" w:rsidP="0035785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（１）障がいの概念とＩＣＦ</w:t>
            </w:r>
          </w:p>
          <w:p w:rsidR="00357855" w:rsidRPr="00C048B1" w:rsidRDefault="00357855" w:rsidP="0035785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○ＩＣＦの分類と医学的分類、○ＩＣＦの考え方</w:t>
            </w:r>
          </w:p>
          <w:p w:rsidR="00357855" w:rsidRPr="00C048B1" w:rsidRDefault="00357855" w:rsidP="0035785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（２）障がい者福祉の基本理念</w:t>
            </w:r>
          </w:p>
          <w:p w:rsidR="00357855" w:rsidRPr="00C048B1" w:rsidRDefault="00357855"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○ノーマライゼーションの概念</w:t>
            </w:r>
          </w:p>
          <w:p w:rsidR="00357855" w:rsidRPr="00C048B1" w:rsidRDefault="00357855" w:rsidP="0035785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２．障がいの医学的側面、生活障がい、心理・行動の特徴、かかわり支援等の基礎的知識</w:t>
            </w:r>
          </w:p>
          <w:p w:rsidR="00357855" w:rsidRPr="00C048B1" w:rsidRDefault="00357855" w:rsidP="0035785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（１）身体障がい</w:t>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p>
          <w:p w:rsidR="00357855" w:rsidRPr="00C048B1" w:rsidRDefault="00357855" w:rsidP="0035785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○視覚障がい、○聴覚、平衡障がい、○音声・言語・咀嚼障がい、○肢体不自由、○内部</w:t>
            </w:r>
          </w:p>
          <w:p w:rsidR="00357855" w:rsidRPr="00C048B1" w:rsidRDefault="00357855"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障がい</w:t>
            </w:r>
          </w:p>
          <w:p w:rsidR="00357855" w:rsidRPr="00C048B1" w:rsidRDefault="00357855" w:rsidP="0035785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（２）知的障がい</w:t>
            </w:r>
          </w:p>
          <w:p w:rsidR="00357855" w:rsidRPr="00C048B1" w:rsidRDefault="00357855" w:rsidP="0035785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○知的障がい</w:t>
            </w:r>
          </w:p>
          <w:p w:rsidR="00357855" w:rsidRPr="00C048B1" w:rsidRDefault="00357855" w:rsidP="0035785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（３）精神障がい（高次脳機能障がい・発達障がいを含む）</w:t>
            </w:r>
          </w:p>
          <w:p w:rsidR="00357855" w:rsidRPr="00C048B1" w:rsidRDefault="00357855"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○統合失調症・気分（感情）障がい・依存症などの精神疾患、○高次脳機能障がい、</w:t>
            </w:r>
          </w:p>
          <w:p w:rsidR="00357855" w:rsidRPr="00C048B1" w:rsidRDefault="00357855"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○広汎性発達障がい・学習障がい・注意欠陥多動性障がいなどの発達障がい</w:t>
            </w:r>
          </w:p>
          <w:p w:rsidR="00357855" w:rsidRPr="00C048B1" w:rsidRDefault="00357855" w:rsidP="0035785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（４）その他の心身の機能障がい</w:t>
            </w:r>
          </w:p>
          <w:p w:rsidR="00357855" w:rsidRPr="00C048B1" w:rsidRDefault="00357855" w:rsidP="0035785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３．家族の心理、かかわり支援の理解</w:t>
            </w:r>
          </w:p>
          <w:p w:rsidR="00357855" w:rsidRPr="00C048B1" w:rsidRDefault="00357855"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家族への支援</w:t>
            </w:r>
          </w:p>
          <w:p w:rsidR="00357855" w:rsidRPr="00C048B1" w:rsidRDefault="00357855"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○障がいの理解・障がいの受容支援、○介護負担の軽減</w:t>
            </w:r>
          </w:p>
        </w:tc>
      </w:tr>
    </w:tbl>
    <w:p w:rsidR="00357855" w:rsidRPr="00C048B1" w:rsidRDefault="00357855" w:rsidP="001C304D">
      <w:pPr>
        <w:jc w:val="both"/>
        <w:rPr>
          <w:sz w:val="21"/>
          <w:szCs w:val="21"/>
        </w:rPr>
      </w:pPr>
    </w:p>
    <w:p w:rsidR="00357855" w:rsidRPr="00C048B1" w:rsidRDefault="00357855" w:rsidP="001C304D">
      <w:pPr>
        <w:jc w:val="both"/>
        <w:rPr>
          <w:sz w:val="21"/>
          <w:szCs w:val="21"/>
        </w:rPr>
      </w:pPr>
    </w:p>
    <w:p w:rsidR="00357855" w:rsidRPr="00C048B1" w:rsidRDefault="00357855" w:rsidP="001C304D">
      <w:pPr>
        <w:jc w:val="both"/>
        <w:rPr>
          <w:sz w:val="21"/>
          <w:szCs w:val="21"/>
        </w:rPr>
      </w:pPr>
    </w:p>
    <w:p w:rsidR="00357855" w:rsidRPr="00C048B1" w:rsidRDefault="00357855" w:rsidP="001C304D">
      <w:pPr>
        <w:jc w:val="both"/>
        <w:rPr>
          <w:sz w:val="21"/>
          <w:szCs w:val="21"/>
        </w:rPr>
      </w:pPr>
    </w:p>
    <w:p w:rsidR="00357855" w:rsidRPr="00C048B1" w:rsidRDefault="00357855" w:rsidP="001C304D">
      <w:pPr>
        <w:jc w:val="both"/>
        <w:rPr>
          <w:sz w:val="21"/>
          <w:szCs w:val="21"/>
        </w:rPr>
      </w:pPr>
    </w:p>
    <w:p w:rsidR="00357855" w:rsidRPr="00C048B1" w:rsidRDefault="00357855" w:rsidP="001C304D">
      <w:pPr>
        <w:jc w:val="both"/>
        <w:rPr>
          <w:sz w:val="21"/>
          <w:szCs w:val="21"/>
        </w:rPr>
      </w:pPr>
    </w:p>
    <w:p w:rsidR="00357855" w:rsidRPr="00C048B1" w:rsidRDefault="00357855" w:rsidP="001C304D">
      <w:pPr>
        <w:jc w:val="both"/>
        <w:rPr>
          <w:sz w:val="21"/>
          <w:szCs w:val="21"/>
        </w:rPr>
      </w:pPr>
    </w:p>
    <w:p w:rsidR="00357855" w:rsidRPr="00C048B1" w:rsidRDefault="00357855" w:rsidP="001C304D">
      <w:pPr>
        <w:jc w:val="both"/>
        <w:rPr>
          <w:sz w:val="21"/>
          <w:szCs w:val="21"/>
        </w:rPr>
      </w:pPr>
    </w:p>
    <w:p w:rsidR="00357855" w:rsidRPr="00C048B1" w:rsidRDefault="00357855" w:rsidP="001C304D">
      <w:pPr>
        <w:jc w:val="both"/>
        <w:rPr>
          <w:sz w:val="21"/>
          <w:szCs w:val="21"/>
        </w:rPr>
      </w:pPr>
    </w:p>
    <w:p w:rsidR="00357855" w:rsidRPr="00C048B1" w:rsidRDefault="00357855" w:rsidP="001C304D">
      <w:pPr>
        <w:jc w:val="both"/>
        <w:rPr>
          <w:sz w:val="21"/>
          <w:szCs w:val="21"/>
        </w:rPr>
      </w:pPr>
    </w:p>
    <w:p w:rsidR="00357855" w:rsidRPr="00C048B1" w:rsidRDefault="00357855" w:rsidP="001C304D">
      <w:pPr>
        <w:jc w:val="both"/>
        <w:rPr>
          <w:sz w:val="21"/>
          <w:szCs w:val="21"/>
        </w:rPr>
      </w:pPr>
    </w:p>
    <w:p w:rsidR="00357855" w:rsidRDefault="00357855" w:rsidP="001C304D">
      <w:pPr>
        <w:jc w:val="both"/>
        <w:rPr>
          <w:sz w:val="21"/>
          <w:szCs w:val="21"/>
        </w:rPr>
      </w:pPr>
    </w:p>
    <w:p w:rsidR="00C048B1" w:rsidRDefault="00C048B1" w:rsidP="001C304D">
      <w:pPr>
        <w:jc w:val="both"/>
        <w:rPr>
          <w:sz w:val="21"/>
          <w:szCs w:val="21"/>
        </w:rPr>
      </w:pPr>
    </w:p>
    <w:p w:rsidR="00C048B1" w:rsidRPr="00C048B1" w:rsidRDefault="00C048B1" w:rsidP="001C304D">
      <w:pPr>
        <w:jc w:val="both"/>
        <w:rPr>
          <w:sz w:val="21"/>
          <w:szCs w:val="21"/>
        </w:rPr>
      </w:pPr>
    </w:p>
    <w:p w:rsidR="00357855" w:rsidRPr="00C048B1" w:rsidRDefault="00357855" w:rsidP="00357855">
      <w:pPr>
        <w:rPr>
          <w:sz w:val="21"/>
          <w:szCs w:val="21"/>
        </w:rPr>
      </w:pPr>
      <w:r w:rsidRPr="00C048B1">
        <w:rPr>
          <w:rFonts w:hint="eastAsia"/>
          <w:sz w:val="21"/>
          <w:szCs w:val="21"/>
        </w:rPr>
        <w:lastRenderedPageBreak/>
        <w:t>９．こころとからだのしくみと生活支援技術（７５時間）</w:t>
      </w:r>
      <w:r w:rsidRPr="00C048B1">
        <w:rPr>
          <w:rFonts w:hint="eastAsia"/>
          <w:sz w:val="21"/>
          <w:szCs w:val="21"/>
        </w:rPr>
        <w:tab/>
      </w:r>
    </w:p>
    <w:p w:rsidR="00357855" w:rsidRPr="00C048B1" w:rsidRDefault="00357855" w:rsidP="00357855">
      <w:pPr>
        <w:rPr>
          <w:sz w:val="21"/>
          <w:szCs w:val="21"/>
        </w:rPr>
      </w:pPr>
      <w:r w:rsidRPr="00C048B1">
        <w:rPr>
          <w:rFonts w:hint="eastAsia"/>
          <w:sz w:val="21"/>
          <w:szCs w:val="21"/>
        </w:rPr>
        <w:t>〈展開例〉</w:t>
      </w:r>
    </w:p>
    <w:p w:rsidR="00357855" w:rsidRPr="00C048B1" w:rsidRDefault="00357855" w:rsidP="00C048B1">
      <w:pPr>
        <w:ind w:firstLineChars="100" w:firstLine="210"/>
        <w:rPr>
          <w:sz w:val="21"/>
          <w:szCs w:val="21"/>
        </w:rPr>
      </w:pPr>
      <w:r w:rsidRPr="00C048B1">
        <w:rPr>
          <w:rFonts w:hint="eastAsia"/>
          <w:sz w:val="21"/>
          <w:szCs w:val="21"/>
        </w:rPr>
        <w:t>基本知識の学習の後に、生活支援技術等の学習を行い、最後に事例に基づく総合的な演習を行う</w:t>
      </w:r>
    </w:p>
    <w:p w:rsidR="00357855" w:rsidRPr="00C048B1" w:rsidRDefault="00357855" w:rsidP="00C048B1">
      <w:pPr>
        <w:ind w:firstLineChars="100" w:firstLine="210"/>
        <w:rPr>
          <w:sz w:val="21"/>
          <w:szCs w:val="21"/>
        </w:rPr>
      </w:pPr>
    </w:p>
    <w:p w:rsidR="00357855" w:rsidRPr="00C048B1" w:rsidRDefault="00357855" w:rsidP="00C048B1">
      <w:pPr>
        <w:ind w:firstLineChars="100" w:firstLine="210"/>
        <w:rPr>
          <w:sz w:val="21"/>
          <w:szCs w:val="21"/>
        </w:rPr>
      </w:pPr>
      <w:r w:rsidRPr="00C048B1">
        <w:rPr>
          <w:rFonts w:hint="eastAsia"/>
          <w:sz w:val="21"/>
          <w:szCs w:val="21"/>
          <w:bdr w:val="single" w:sz="4" w:space="0" w:color="auto"/>
        </w:rPr>
        <w:t>基本知識の学習</w:t>
      </w:r>
      <w:r w:rsidRPr="00C048B1">
        <w:rPr>
          <w:rFonts w:hint="eastAsia"/>
          <w:sz w:val="21"/>
          <w:szCs w:val="21"/>
        </w:rPr>
        <w:t>・・・・・</w:t>
      </w:r>
      <w:r w:rsidRPr="00C048B1">
        <w:rPr>
          <w:rFonts w:hint="eastAsia"/>
          <w:sz w:val="21"/>
          <w:szCs w:val="21"/>
        </w:rPr>
        <w:t>10</w:t>
      </w:r>
      <w:r w:rsidRPr="00C048B1">
        <w:rPr>
          <w:rFonts w:hint="eastAsia"/>
          <w:sz w:val="21"/>
          <w:szCs w:val="21"/>
        </w:rPr>
        <w:t>～</w:t>
      </w:r>
      <w:r w:rsidRPr="00C048B1">
        <w:rPr>
          <w:rFonts w:hint="eastAsia"/>
          <w:sz w:val="21"/>
          <w:szCs w:val="21"/>
        </w:rPr>
        <w:t>13</w:t>
      </w:r>
      <w:r w:rsidRPr="00C048B1">
        <w:rPr>
          <w:rFonts w:hint="eastAsia"/>
          <w:sz w:val="21"/>
          <w:szCs w:val="21"/>
        </w:rPr>
        <w:t>時間程度</w:t>
      </w:r>
    </w:p>
    <w:p w:rsidR="00357855" w:rsidRPr="00C048B1" w:rsidRDefault="00357855" w:rsidP="00357855">
      <w:pPr>
        <w:pStyle w:val="ab"/>
        <w:numPr>
          <w:ilvl w:val="0"/>
          <w:numId w:val="4"/>
        </w:numPr>
        <w:ind w:leftChars="0"/>
        <w:rPr>
          <w:sz w:val="21"/>
          <w:szCs w:val="21"/>
        </w:rPr>
      </w:pPr>
      <w:r w:rsidRPr="00C048B1">
        <w:rPr>
          <w:rFonts w:hint="eastAsia"/>
          <w:sz w:val="21"/>
          <w:szCs w:val="21"/>
        </w:rPr>
        <w:t>介護の基本的な考え方」</w:t>
      </w:r>
      <w:r w:rsidRPr="00C048B1">
        <w:rPr>
          <w:rFonts w:hint="eastAsia"/>
          <w:sz w:val="21"/>
          <w:szCs w:val="21"/>
        </w:rPr>
        <w:tab/>
      </w:r>
    </w:p>
    <w:p w:rsidR="00357855" w:rsidRPr="00C048B1" w:rsidRDefault="00357855" w:rsidP="00357855">
      <w:pPr>
        <w:ind w:left="220"/>
        <w:rPr>
          <w:sz w:val="21"/>
          <w:szCs w:val="21"/>
        </w:rPr>
      </w:pPr>
      <w:r w:rsidRPr="00C048B1">
        <w:rPr>
          <w:rFonts w:hint="eastAsia"/>
          <w:sz w:val="21"/>
          <w:szCs w:val="21"/>
        </w:rPr>
        <w:t>「２．介護に関するこころのしくみの基礎的理解」</w:t>
      </w:r>
    </w:p>
    <w:p w:rsidR="00357855" w:rsidRPr="00C048B1" w:rsidRDefault="00357855" w:rsidP="00C048B1">
      <w:pPr>
        <w:ind w:firstLineChars="100" w:firstLine="210"/>
        <w:rPr>
          <w:sz w:val="21"/>
          <w:szCs w:val="21"/>
        </w:rPr>
      </w:pPr>
      <w:r w:rsidRPr="00C048B1">
        <w:rPr>
          <w:rFonts w:hint="eastAsia"/>
          <w:sz w:val="21"/>
          <w:szCs w:val="21"/>
        </w:rPr>
        <w:t>「３．介護に関するからだのしくみの基礎的理解」</w:t>
      </w:r>
    </w:p>
    <w:p w:rsidR="00357855" w:rsidRPr="00C048B1" w:rsidRDefault="00357855" w:rsidP="00C048B1">
      <w:pPr>
        <w:ind w:firstLineChars="100" w:firstLine="210"/>
        <w:rPr>
          <w:sz w:val="21"/>
          <w:szCs w:val="21"/>
        </w:rPr>
      </w:pPr>
      <w:r w:rsidRPr="00C048B1">
        <w:rPr>
          <w:rFonts w:hint="eastAsia"/>
          <w:sz w:val="21"/>
          <w:szCs w:val="21"/>
          <w:bdr w:val="single" w:sz="4" w:space="0" w:color="auto"/>
        </w:rPr>
        <w:t>生活支援技術の学習</w:t>
      </w:r>
      <w:r w:rsidRPr="00C048B1">
        <w:rPr>
          <w:rFonts w:hint="eastAsia"/>
          <w:sz w:val="21"/>
          <w:szCs w:val="21"/>
        </w:rPr>
        <w:t>・・・・・</w:t>
      </w:r>
      <w:r w:rsidRPr="00C048B1">
        <w:rPr>
          <w:rFonts w:hint="eastAsia"/>
          <w:sz w:val="21"/>
          <w:szCs w:val="21"/>
        </w:rPr>
        <w:tab/>
        <w:t>50</w:t>
      </w:r>
      <w:r w:rsidRPr="00C048B1">
        <w:rPr>
          <w:rFonts w:hint="eastAsia"/>
          <w:sz w:val="21"/>
          <w:szCs w:val="21"/>
        </w:rPr>
        <w:t>～</w:t>
      </w:r>
      <w:r w:rsidRPr="00C048B1">
        <w:rPr>
          <w:rFonts w:hint="eastAsia"/>
          <w:sz w:val="21"/>
          <w:szCs w:val="21"/>
        </w:rPr>
        <w:t>55</w:t>
      </w:r>
      <w:r w:rsidRPr="00C048B1">
        <w:rPr>
          <w:rFonts w:hint="eastAsia"/>
          <w:sz w:val="21"/>
          <w:szCs w:val="21"/>
        </w:rPr>
        <w:t>時間程度</w:t>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p>
    <w:p w:rsidR="00357855" w:rsidRPr="00C048B1" w:rsidRDefault="00357855" w:rsidP="00357855">
      <w:pPr>
        <w:rPr>
          <w:sz w:val="21"/>
          <w:szCs w:val="21"/>
        </w:rPr>
      </w:pPr>
      <w:r w:rsidRPr="00C048B1">
        <w:rPr>
          <w:rFonts w:hint="eastAsia"/>
          <w:sz w:val="21"/>
          <w:szCs w:val="21"/>
        </w:rPr>
        <w:t xml:space="preserve">　「４．生活と家事」</w:t>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p>
    <w:p w:rsidR="00357855" w:rsidRPr="00C048B1" w:rsidRDefault="00357855" w:rsidP="00357855">
      <w:pPr>
        <w:rPr>
          <w:sz w:val="21"/>
          <w:szCs w:val="21"/>
        </w:rPr>
      </w:pPr>
      <w:r w:rsidRPr="00C048B1">
        <w:rPr>
          <w:rFonts w:hint="eastAsia"/>
          <w:sz w:val="21"/>
          <w:szCs w:val="21"/>
        </w:rPr>
        <w:t xml:space="preserve">　「５．快適な居住環境整備と介護」</w:t>
      </w:r>
    </w:p>
    <w:p w:rsidR="00357855" w:rsidRPr="00C048B1" w:rsidRDefault="00357855" w:rsidP="00C048B1">
      <w:pPr>
        <w:ind w:firstLineChars="100" w:firstLine="210"/>
        <w:rPr>
          <w:sz w:val="21"/>
          <w:szCs w:val="21"/>
        </w:rPr>
      </w:pPr>
      <w:r w:rsidRPr="00C048B1">
        <w:rPr>
          <w:rFonts w:hint="eastAsia"/>
          <w:sz w:val="21"/>
          <w:szCs w:val="21"/>
        </w:rPr>
        <w:t>「６．整容に関連したこころとからだのしくみと自立に向けた介護」</w:t>
      </w:r>
    </w:p>
    <w:p w:rsidR="00357855" w:rsidRPr="00C048B1" w:rsidRDefault="00357855" w:rsidP="00C048B1">
      <w:pPr>
        <w:ind w:firstLineChars="100" w:firstLine="210"/>
        <w:rPr>
          <w:sz w:val="21"/>
          <w:szCs w:val="21"/>
        </w:rPr>
      </w:pPr>
      <w:r w:rsidRPr="00C048B1">
        <w:rPr>
          <w:rFonts w:hint="eastAsia"/>
          <w:sz w:val="21"/>
          <w:szCs w:val="21"/>
        </w:rPr>
        <w:t>「７．移動・移乗に関連したこころとからだのしくみと自立に向けた介護」</w:t>
      </w:r>
    </w:p>
    <w:p w:rsidR="00357855" w:rsidRPr="00C048B1" w:rsidRDefault="00357855" w:rsidP="00C048B1">
      <w:pPr>
        <w:ind w:firstLineChars="100" w:firstLine="210"/>
        <w:rPr>
          <w:sz w:val="21"/>
          <w:szCs w:val="21"/>
        </w:rPr>
      </w:pPr>
      <w:r w:rsidRPr="00C048B1">
        <w:rPr>
          <w:rFonts w:hint="eastAsia"/>
          <w:sz w:val="21"/>
          <w:szCs w:val="21"/>
        </w:rPr>
        <w:t>「８．食事に関連したこころとからだのしくみと自立に向けた介護」</w:t>
      </w:r>
    </w:p>
    <w:p w:rsidR="00357855" w:rsidRPr="00C048B1" w:rsidRDefault="00357855" w:rsidP="00C048B1">
      <w:pPr>
        <w:ind w:firstLineChars="100" w:firstLine="210"/>
        <w:rPr>
          <w:sz w:val="21"/>
          <w:szCs w:val="21"/>
        </w:rPr>
      </w:pPr>
      <w:r w:rsidRPr="00C048B1">
        <w:rPr>
          <w:rFonts w:hint="eastAsia"/>
          <w:sz w:val="21"/>
          <w:szCs w:val="21"/>
        </w:rPr>
        <w:t>「９．入浴、清潔保持に関連したこころとからだのしくみと自立に向けた介護」</w:t>
      </w:r>
    </w:p>
    <w:p w:rsidR="00357855" w:rsidRPr="00C048B1" w:rsidRDefault="00357855" w:rsidP="00C048B1">
      <w:pPr>
        <w:ind w:firstLineChars="100" w:firstLine="210"/>
        <w:rPr>
          <w:sz w:val="21"/>
          <w:szCs w:val="21"/>
        </w:rPr>
      </w:pPr>
      <w:r w:rsidRPr="00C048B1">
        <w:rPr>
          <w:rFonts w:hint="eastAsia"/>
          <w:sz w:val="21"/>
          <w:szCs w:val="21"/>
        </w:rPr>
        <w:t>「</w:t>
      </w:r>
      <w:r w:rsidRPr="00C048B1">
        <w:rPr>
          <w:rFonts w:hint="eastAsia"/>
          <w:sz w:val="21"/>
          <w:szCs w:val="21"/>
        </w:rPr>
        <w:t>10</w:t>
      </w:r>
      <w:r w:rsidRPr="00C048B1">
        <w:rPr>
          <w:rFonts w:hint="eastAsia"/>
          <w:sz w:val="21"/>
          <w:szCs w:val="21"/>
        </w:rPr>
        <w:t>．排泄に関連したこころとからだのしくみと自立に向けた介護」</w:t>
      </w:r>
    </w:p>
    <w:p w:rsidR="00357855" w:rsidRPr="00C048B1" w:rsidRDefault="00357855" w:rsidP="00C048B1">
      <w:pPr>
        <w:ind w:firstLineChars="100" w:firstLine="210"/>
        <w:rPr>
          <w:sz w:val="21"/>
          <w:szCs w:val="21"/>
        </w:rPr>
      </w:pPr>
      <w:r w:rsidRPr="00C048B1">
        <w:rPr>
          <w:rFonts w:hint="eastAsia"/>
          <w:sz w:val="21"/>
          <w:szCs w:val="21"/>
        </w:rPr>
        <w:t>「</w:t>
      </w:r>
      <w:r w:rsidRPr="00C048B1">
        <w:rPr>
          <w:rFonts w:hint="eastAsia"/>
          <w:sz w:val="21"/>
          <w:szCs w:val="21"/>
        </w:rPr>
        <w:t>11</w:t>
      </w:r>
      <w:r w:rsidRPr="00C048B1">
        <w:rPr>
          <w:rFonts w:hint="eastAsia"/>
          <w:sz w:val="21"/>
          <w:szCs w:val="21"/>
        </w:rPr>
        <w:t>．睡眠に関したこころとからだのしくみと自立に向けた介護」</w:t>
      </w:r>
    </w:p>
    <w:p w:rsidR="00357855" w:rsidRPr="00C048B1" w:rsidRDefault="00357855" w:rsidP="00C048B1">
      <w:pPr>
        <w:ind w:firstLineChars="100" w:firstLine="210"/>
        <w:rPr>
          <w:sz w:val="21"/>
          <w:szCs w:val="21"/>
        </w:rPr>
      </w:pPr>
      <w:r w:rsidRPr="00C048B1">
        <w:rPr>
          <w:rFonts w:hint="eastAsia"/>
          <w:sz w:val="21"/>
          <w:szCs w:val="21"/>
        </w:rPr>
        <w:t>「</w:t>
      </w:r>
      <w:r w:rsidRPr="00C048B1">
        <w:rPr>
          <w:rFonts w:hint="eastAsia"/>
          <w:sz w:val="21"/>
          <w:szCs w:val="21"/>
        </w:rPr>
        <w:t>12</w:t>
      </w:r>
      <w:r w:rsidRPr="00C048B1">
        <w:rPr>
          <w:rFonts w:hint="eastAsia"/>
          <w:sz w:val="21"/>
          <w:szCs w:val="21"/>
        </w:rPr>
        <w:t>．死にゆく人に関したこころとからだのしくみと終末期介護」</w:t>
      </w:r>
    </w:p>
    <w:p w:rsidR="00357855" w:rsidRPr="00C048B1" w:rsidRDefault="00357855" w:rsidP="00C048B1">
      <w:pPr>
        <w:ind w:firstLineChars="100" w:firstLine="210"/>
        <w:rPr>
          <w:sz w:val="21"/>
          <w:szCs w:val="21"/>
        </w:rPr>
      </w:pPr>
      <w:r w:rsidRPr="00C048B1">
        <w:rPr>
          <w:rFonts w:hint="eastAsia"/>
          <w:sz w:val="21"/>
          <w:szCs w:val="21"/>
          <w:bdr w:val="single" w:sz="4" w:space="0" w:color="auto"/>
        </w:rPr>
        <w:t>生活支援技術演習</w:t>
      </w:r>
      <w:r w:rsidRPr="00C048B1">
        <w:rPr>
          <w:rFonts w:hint="eastAsia"/>
          <w:sz w:val="21"/>
          <w:szCs w:val="21"/>
        </w:rPr>
        <w:t>・・・・・</w:t>
      </w:r>
      <w:r w:rsidRPr="00C048B1">
        <w:rPr>
          <w:rFonts w:hint="eastAsia"/>
          <w:sz w:val="21"/>
          <w:szCs w:val="21"/>
        </w:rPr>
        <w:t>10</w:t>
      </w:r>
      <w:r w:rsidRPr="00C048B1">
        <w:rPr>
          <w:rFonts w:hint="eastAsia"/>
          <w:sz w:val="21"/>
          <w:szCs w:val="21"/>
        </w:rPr>
        <w:t>～</w:t>
      </w:r>
      <w:r w:rsidRPr="00C048B1">
        <w:rPr>
          <w:rFonts w:hint="eastAsia"/>
          <w:sz w:val="21"/>
          <w:szCs w:val="21"/>
        </w:rPr>
        <w:t>12</w:t>
      </w:r>
      <w:r w:rsidRPr="00C048B1">
        <w:rPr>
          <w:rFonts w:hint="eastAsia"/>
          <w:sz w:val="21"/>
          <w:szCs w:val="21"/>
        </w:rPr>
        <w:t>時間程度</w:t>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p>
    <w:p w:rsidR="00357855" w:rsidRPr="00C048B1" w:rsidRDefault="00357855" w:rsidP="00357855">
      <w:pPr>
        <w:rPr>
          <w:sz w:val="21"/>
          <w:szCs w:val="21"/>
        </w:rPr>
      </w:pPr>
      <w:r w:rsidRPr="00C048B1">
        <w:rPr>
          <w:rFonts w:hint="eastAsia"/>
          <w:sz w:val="21"/>
          <w:szCs w:val="21"/>
        </w:rPr>
        <w:t xml:space="preserve">　「</w:t>
      </w:r>
      <w:r w:rsidRPr="00C048B1">
        <w:rPr>
          <w:rFonts w:hint="eastAsia"/>
          <w:sz w:val="21"/>
          <w:szCs w:val="21"/>
        </w:rPr>
        <w:t>13</w:t>
      </w:r>
      <w:r w:rsidRPr="00C048B1">
        <w:rPr>
          <w:rFonts w:hint="eastAsia"/>
          <w:sz w:val="21"/>
          <w:szCs w:val="21"/>
        </w:rPr>
        <w:t>．介護過程の基礎的理解」</w:t>
      </w:r>
      <w:r w:rsidRPr="00C048B1">
        <w:rPr>
          <w:rFonts w:hint="eastAsia"/>
          <w:sz w:val="21"/>
          <w:szCs w:val="21"/>
        </w:rPr>
        <w:tab/>
      </w:r>
    </w:p>
    <w:p w:rsidR="00357855" w:rsidRPr="00C048B1" w:rsidRDefault="00357855" w:rsidP="00C048B1">
      <w:pPr>
        <w:ind w:firstLineChars="100" w:firstLine="210"/>
        <w:rPr>
          <w:sz w:val="21"/>
          <w:szCs w:val="21"/>
        </w:rPr>
      </w:pPr>
      <w:r w:rsidRPr="00C048B1">
        <w:rPr>
          <w:rFonts w:hint="eastAsia"/>
          <w:sz w:val="21"/>
          <w:szCs w:val="21"/>
        </w:rPr>
        <w:t>「</w:t>
      </w:r>
      <w:r w:rsidRPr="00C048B1">
        <w:rPr>
          <w:rFonts w:hint="eastAsia"/>
          <w:sz w:val="21"/>
          <w:szCs w:val="21"/>
        </w:rPr>
        <w:t>14</w:t>
      </w:r>
      <w:r w:rsidRPr="00C048B1">
        <w:rPr>
          <w:rFonts w:hint="eastAsia"/>
          <w:sz w:val="21"/>
          <w:szCs w:val="21"/>
        </w:rPr>
        <w:t>．総合生活支援技術演習」</w:t>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r w:rsidRPr="00C048B1">
        <w:rPr>
          <w:rFonts w:hint="eastAsia"/>
          <w:sz w:val="21"/>
          <w:szCs w:val="21"/>
        </w:rPr>
        <w:tab/>
      </w:r>
    </w:p>
    <w:p w:rsidR="00BB3BC5" w:rsidRPr="00C048B1" w:rsidRDefault="00BB3BC5" w:rsidP="00BB3BC5">
      <w:pPr>
        <w:rPr>
          <w:sz w:val="21"/>
          <w:szCs w:val="21"/>
        </w:rPr>
      </w:pPr>
      <w:r w:rsidRPr="00C048B1">
        <w:rPr>
          <w:rFonts w:hint="eastAsia"/>
          <w:sz w:val="21"/>
          <w:szCs w:val="21"/>
        </w:rPr>
        <w:t>（１）到達目標・評価の基準</w:t>
      </w:r>
    </w:p>
    <w:tbl>
      <w:tblPr>
        <w:tblW w:w="9795" w:type="dxa"/>
        <w:jc w:val="center"/>
        <w:tblInd w:w="2299" w:type="dxa"/>
        <w:tblCellMar>
          <w:left w:w="99" w:type="dxa"/>
          <w:right w:w="99" w:type="dxa"/>
        </w:tblCellMar>
        <w:tblLook w:val="04A0" w:firstRow="1" w:lastRow="0" w:firstColumn="1" w:lastColumn="0" w:noHBand="0" w:noVBand="1"/>
      </w:tblPr>
      <w:tblGrid>
        <w:gridCol w:w="9795"/>
      </w:tblGrid>
      <w:tr w:rsidR="00BB3BC5" w:rsidRPr="00C048B1"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BB3BC5" w:rsidRPr="00C048B1" w:rsidRDefault="00BB3BC5"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ねらい</w:t>
            </w:r>
          </w:p>
        </w:tc>
      </w:tr>
      <w:tr w:rsidR="00BB3BC5" w:rsidRPr="00C048B1" w:rsidTr="00BB3BC5">
        <w:trPr>
          <w:trHeight w:val="727"/>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B3BC5" w:rsidRPr="00C048B1" w:rsidRDefault="00BB3BC5" w:rsidP="00BB3BC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・介護技術の根拠となる人体の構造や機能に関する知識を習得し、安全な介護サービスの提供方法等を理解し、基礎的な一部または全介助等の介護が実施できる。</w:t>
            </w:r>
          </w:p>
          <w:p w:rsidR="00BB3BC5" w:rsidRPr="00C048B1" w:rsidRDefault="00BB3BC5" w:rsidP="00BB3BC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・尊厳を保持し、その人の自立及び自律を尊重し、持てる力を発揮してもらいながらその人の在宅・地域等での生活を支える介護技術や知識を習得する。</w:t>
            </w:r>
          </w:p>
        </w:tc>
      </w:tr>
      <w:tr w:rsidR="00BB3BC5" w:rsidRPr="00C048B1" w:rsidTr="00BB3BC5">
        <w:trPr>
          <w:trHeight w:val="312"/>
          <w:jc w:val="center"/>
        </w:trPr>
        <w:tc>
          <w:tcPr>
            <w:tcW w:w="9795"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BB3BC5" w:rsidRPr="00C048B1" w:rsidRDefault="00BB3BC5"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修了時の評価のポイント</w:t>
            </w:r>
          </w:p>
        </w:tc>
      </w:tr>
      <w:tr w:rsidR="00BB3BC5" w:rsidRPr="00C048B1" w:rsidTr="00BB3BC5">
        <w:trPr>
          <w:trHeight w:val="1134"/>
          <w:jc w:val="center"/>
        </w:trPr>
        <w:tc>
          <w:tcPr>
            <w:tcW w:w="97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B3BC5" w:rsidRPr="00C048B1" w:rsidRDefault="00BB3BC5" w:rsidP="00BB3BC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・主だった状態像の高齢者の生活の様子をイメージでき、要介護度等に応じた在宅・施設等それぞれの場面における高齢者の生活について列挙できる。</w:t>
            </w:r>
          </w:p>
          <w:p w:rsidR="00BB3BC5" w:rsidRPr="00C048B1" w:rsidRDefault="00BB3BC5" w:rsidP="00BB3BC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要介護度や健康状態の変化に沿った基本的な介護技術の原則（方法、留意点、その根拠等）について概説でき、生活の中の介護予防、及び介護予防プログラムによる機能低下の予防の考え方や方法を列挙できる。</w:t>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p>
          <w:p w:rsidR="00BB3BC5" w:rsidRPr="00C048B1" w:rsidRDefault="00BB3BC5" w:rsidP="00BB3BC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・利用者の身体の状況に合わせた介護、環境整備についてポイントを列挙できる。</w:t>
            </w:r>
          </w:p>
          <w:p w:rsidR="00BB3BC5" w:rsidRPr="00C048B1" w:rsidRDefault="00BB3BC5" w:rsidP="00BB3BC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・人の記憶の構造や意欲等を支援と結びつけて概説できる。</w:t>
            </w:r>
          </w:p>
          <w:p w:rsidR="00BB3BC5" w:rsidRPr="00C048B1" w:rsidRDefault="00BB3BC5" w:rsidP="00BB3BC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・人体の構造や機能が列挙でき、何故行動が起こるのかを概説できる。</w:t>
            </w:r>
          </w:p>
          <w:p w:rsidR="00BB3BC5" w:rsidRPr="00C048B1" w:rsidRDefault="00BB3BC5" w:rsidP="00BB3BC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・家事援助の機能と基本原則について列挙できる。</w:t>
            </w:r>
          </w:p>
          <w:p w:rsidR="00BB3BC5" w:rsidRPr="00C048B1" w:rsidRDefault="00BB3BC5" w:rsidP="00BB3BC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・装うことや整容の意義について解説でき、指示や根拠に基づいて部分的な介護を行うことができる。</w:t>
            </w:r>
          </w:p>
          <w:p w:rsidR="00BB3BC5" w:rsidRPr="00C048B1" w:rsidRDefault="00BB3BC5" w:rsidP="00BB3BC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体位変換と移動・移乗の意味と関連する用具・機器やさまざまな車いす、杖などの基本的使用方法を概説でき、体位変換と移動・移乗に関するからだのしくみが理解され、指示に基づいて介助を行うことができる。</w:t>
            </w:r>
          </w:p>
          <w:p w:rsidR="00C71DB1" w:rsidRPr="00C048B1" w:rsidRDefault="00BB3BC5" w:rsidP="00BB3BC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・食事の意味と食事を取り巻く環境整備の方法が列挙でき、食事に関するからだのしくみが理解され、指示に基づいて介助を行うことができる。</w:t>
            </w:r>
          </w:p>
          <w:p w:rsidR="00C71DB1" w:rsidRPr="00C048B1" w:rsidRDefault="00BB3BC5" w:rsidP="00BB3BC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・入浴や清潔の意味と入浴を取り巻く環境整備や入浴に関連した用具を列挙でき、入浴に関するからだのしくみが理解され、指示に基づいて介助を行うことができる。</w:t>
            </w:r>
          </w:p>
          <w:p w:rsidR="00C71DB1" w:rsidRPr="00C048B1" w:rsidRDefault="00BB3BC5" w:rsidP="00BB3BC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・排泄の意味と排泄を取り巻く環境整備や関連した用具を列挙でき、排泄に関するからだのしくみが理</w:t>
            </w:r>
            <w:r w:rsidRPr="00C048B1">
              <w:rPr>
                <w:rFonts w:asciiTheme="minorEastAsia" w:eastAsiaTheme="minorEastAsia" w:hAnsiTheme="minorEastAsia" w:cs="ＭＳ Ｐゴシック" w:hint="eastAsia"/>
                <w:color w:val="000000"/>
                <w:kern w:val="0"/>
                <w:sz w:val="21"/>
                <w:szCs w:val="21"/>
              </w:rPr>
              <w:lastRenderedPageBreak/>
              <w:t>解され、指示に基づいて介助を行うことができる。</w:t>
            </w:r>
          </w:p>
          <w:p w:rsidR="00C71DB1" w:rsidRPr="00C048B1" w:rsidRDefault="00BB3BC5" w:rsidP="00BB3BC5">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・睡眠の意味と睡眠を取り巻く環境整備や関連した用具を列挙でき、睡眠に関するからだのしくみが理解され、指示に基づいて介助を行うことができる。</w:t>
            </w:r>
          </w:p>
          <w:p w:rsidR="00BB3BC5" w:rsidRPr="00C048B1" w:rsidRDefault="00BB3BC5"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・ターミナルケアの考え方、対応のしかた・留意点、本人・家族への説明と了解、介護職の役割や他の職種との連携（ボランティアを含む）について、列挙できる。</w:t>
            </w:r>
          </w:p>
        </w:tc>
      </w:tr>
    </w:tbl>
    <w:p w:rsidR="00BB3BC5" w:rsidRPr="00C048B1" w:rsidRDefault="00BB3BC5" w:rsidP="00BB3BC5">
      <w:pPr>
        <w:rPr>
          <w:sz w:val="21"/>
          <w:szCs w:val="21"/>
        </w:rPr>
      </w:pPr>
    </w:p>
    <w:p w:rsidR="00BB3BC5" w:rsidRPr="00C048B1" w:rsidRDefault="00BB3BC5" w:rsidP="00BB3BC5">
      <w:pPr>
        <w:rPr>
          <w:sz w:val="21"/>
          <w:szCs w:val="21"/>
        </w:rPr>
      </w:pPr>
      <w:r w:rsidRPr="00C048B1">
        <w:rPr>
          <w:rFonts w:asciiTheme="minorEastAsia" w:eastAsiaTheme="minorEastAsia" w:hAnsiTheme="minorEastAsia" w:cs="ＭＳ Ｐゴシック" w:hint="eastAsia"/>
          <w:color w:val="000000"/>
          <w:kern w:val="0"/>
          <w:sz w:val="21"/>
          <w:szCs w:val="21"/>
        </w:rPr>
        <w:t>（２）内容例</w:t>
      </w:r>
    </w:p>
    <w:tbl>
      <w:tblPr>
        <w:tblW w:w="9790" w:type="dxa"/>
        <w:jc w:val="center"/>
        <w:tblInd w:w="2299" w:type="dxa"/>
        <w:tblCellMar>
          <w:left w:w="99" w:type="dxa"/>
          <w:right w:w="99" w:type="dxa"/>
        </w:tblCellMar>
        <w:tblLook w:val="04A0" w:firstRow="1" w:lastRow="0" w:firstColumn="1" w:lastColumn="0" w:noHBand="0" w:noVBand="1"/>
      </w:tblPr>
      <w:tblGrid>
        <w:gridCol w:w="9790"/>
      </w:tblGrid>
      <w:tr w:rsidR="00BB3BC5" w:rsidRPr="00C048B1"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BB3BC5" w:rsidRPr="00C048B1" w:rsidRDefault="00BB3BC5"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指導の視点</w:t>
            </w:r>
          </w:p>
        </w:tc>
      </w:tr>
      <w:tr w:rsidR="00BB3BC5" w:rsidRPr="00C048B1" w:rsidTr="00BB3BC5">
        <w:trPr>
          <w:trHeight w:val="680"/>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・介護実践に必要なこころとからだのしくみの基礎的な知識を介護の流れを示しながら、視聴覚教材や模型を使って理解させ、具体的な身体の各部の名称や機能等が列挙できるように促す。</w:t>
            </w:r>
          </w:p>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・サービスの提供例の紹介等を活用し、利用者にとっての生活の充足を提供しかつ不満足を感じさせない技術が必要となることへの理解を促す。</w:t>
            </w:r>
          </w:p>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例えば「食事の介護技術」は「食事という生活の支援」と捉え、その生活を支える技術の根拠を身近に理解できるように促す。さらに、その利用者が満足する食事を提供したいと思う意欲を引き出す。他の生活場面でも同様とする。</w:t>
            </w:r>
          </w:p>
          <w:p w:rsidR="00BB3BC5"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・「死」に向かう生の充実と尊厳ある死について考えることができるように、身近な素材からの気づきを促す。</w:t>
            </w:r>
          </w:p>
        </w:tc>
      </w:tr>
      <w:tr w:rsidR="00BB3BC5" w:rsidRPr="00C048B1" w:rsidTr="00BB3BC5">
        <w:trPr>
          <w:trHeight w:val="312"/>
          <w:jc w:val="center"/>
        </w:trPr>
        <w:tc>
          <w:tcPr>
            <w:tcW w:w="9790"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BB3BC5" w:rsidRPr="00C048B1" w:rsidRDefault="00BB3BC5" w:rsidP="00BB3BC5">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内容</w:t>
            </w:r>
          </w:p>
        </w:tc>
      </w:tr>
      <w:tr w:rsidR="00BB3BC5" w:rsidRPr="00C048B1" w:rsidTr="00BB3BC5">
        <w:trPr>
          <w:trHeight w:val="1244"/>
          <w:jc w:val="center"/>
        </w:trPr>
        <w:tc>
          <w:tcPr>
            <w:tcW w:w="979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〈Ⅰ．基本知識の学習・・・10～13時間程度〉</w:t>
            </w:r>
          </w:p>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１．介護の基本的な考え方</w:t>
            </w:r>
          </w:p>
          <w:p w:rsidR="00C048B1" w:rsidRDefault="00C71DB1" w:rsidP="00910A5C">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○理論に基づく介護（ＩＣＦの視点に基づく生活支援、我流介護の排除）、○法的根拠に基づく介</w:t>
            </w:r>
          </w:p>
          <w:p w:rsidR="00C71DB1" w:rsidRPr="00C048B1" w:rsidRDefault="00C71DB1" w:rsidP="00C048B1">
            <w:pPr>
              <w:widowControl/>
              <w:ind w:leftChars="50" w:left="100"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護</w:t>
            </w:r>
          </w:p>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２．介護に関するこころのしくみの基礎的理解</w:t>
            </w:r>
          </w:p>
          <w:p w:rsidR="00C048B1" w:rsidRDefault="00C71DB1"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○学習と記憶の基礎知識、○感情と意欲の基礎知識、○自己概念と生きがい、○老化や障がいを受け</w:t>
            </w:r>
          </w:p>
          <w:p w:rsidR="00C048B1" w:rsidRDefault="00C71DB1"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入れる適応行動とその阻害要因、○こころの持ち方が行動に与える影響、○からだの状態がこころに</w:t>
            </w:r>
          </w:p>
          <w:p w:rsidR="00C71DB1" w:rsidRPr="00C048B1" w:rsidRDefault="00C71DB1"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与える影響</w:t>
            </w:r>
          </w:p>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３．介護に関するからだのしくみの基礎的理解</w:t>
            </w:r>
          </w:p>
          <w:p w:rsidR="00C048B1" w:rsidRDefault="00C71DB1"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○人体の各部の名称と動きに関する基礎知識、○骨・関節・筋に関する基礎知識、ボディメカニクス</w:t>
            </w:r>
          </w:p>
          <w:p w:rsidR="00C048B1" w:rsidRDefault="00C71DB1"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の活用、○中枢神経系と体性神経に関する基礎知識、○自律神経と内部器官に関する基礎知識、</w:t>
            </w:r>
          </w:p>
          <w:p w:rsidR="00C71DB1" w:rsidRPr="00C048B1" w:rsidRDefault="00C71DB1"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○こころとからだを一体的に捉える、○利用者の様子の普段との違いに気づく視点</w:t>
            </w:r>
          </w:p>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〈Ⅱ．生活支援技術の学習・・・50～55時間程度〉</w:t>
            </w:r>
          </w:p>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４．生活と家事</w:t>
            </w:r>
          </w:p>
          <w:p w:rsidR="00C71DB1" w:rsidRPr="00C048B1" w:rsidRDefault="00C71DB1" w:rsidP="00C048B1">
            <w:pPr>
              <w:widowControl/>
              <w:ind w:firstLineChars="150" w:firstLine="315"/>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家事と生活の理解、家事援助に関する基礎的知識と生活支援</w:t>
            </w:r>
          </w:p>
          <w:p w:rsidR="00C71DB1" w:rsidRPr="00C048B1" w:rsidRDefault="00C71DB1" w:rsidP="00C048B1">
            <w:pPr>
              <w:widowControl/>
              <w:ind w:leftChars="50" w:left="100"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○生活歴、○自立支援、○予防的な対応、○主体性・能動性を引き出す、○多様な生活習慣、</w:t>
            </w:r>
          </w:p>
          <w:p w:rsidR="00C71DB1" w:rsidRPr="00C048B1" w:rsidRDefault="00C71DB1" w:rsidP="00C048B1">
            <w:pPr>
              <w:widowControl/>
              <w:ind w:leftChars="50" w:left="100"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○価値観</w:t>
            </w:r>
          </w:p>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５．快適な居住環境整備と介護</w:t>
            </w:r>
          </w:p>
          <w:p w:rsid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快適な居住環境に関する基礎知識、高齢者・障がい者特有の居住環境整備と福祉用具に関する留意</w:t>
            </w:r>
          </w:p>
          <w:p w:rsidR="00C71DB1" w:rsidRPr="00C048B1" w:rsidRDefault="00C71DB1"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点と支援方法</w:t>
            </w:r>
          </w:p>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○家庭内に多い事故、○バリアフリー、○住宅改修、○福祉用具貸与</w:t>
            </w:r>
          </w:p>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６．整容に関連したこころとからだのしくみと自立に向けた介護</w:t>
            </w:r>
          </w:p>
          <w:p w:rsidR="00C71DB1" w:rsidRP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整容に関する基礎知識、整容の支援技術</w:t>
            </w:r>
          </w:p>
          <w:p w:rsidR="001D6B89" w:rsidRP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○身体状況に合わせた衣服の選択、着脱、○身じたく、○整容行動、○洗面の意義・効果</w:t>
            </w:r>
          </w:p>
          <w:p w:rsidR="00C71DB1" w:rsidRPr="00C048B1" w:rsidRDefault="00C71DB1" w:rsidP="001D6B89">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７．移動・移乗に関連したこころとからだのしくみと自立に向けた介護</w:t>
            </w:r>
          </w:p>
          <w:p w:rsid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移動・移乗に関する基礎知識、さまざまな移動・移乗に関する用具とその活用方法、利用者、介助</w:t>
            </w:r>
          </w:p>
          <w:p w:rsidR="00C048B1" w:rsidRDefault="00C71DB1"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者にとって負担の少ない移動・移乗を阻害するこころとからだの要因の理解と支援方法、移動と社会</w:t>
            </w:r>
          </w:p>
          <w:p w:rsidR="00C71DB1" w:rsidRPr="00C048B1" w:rsidRDefault="00C71DB1"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参加の留意点と支援</w:t>
            </w:r>
          </w:p>
          <w:p w:rsid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○利用者と介護者の双方が安全で安楽な方法、○利用者の自然な動きの活用、○残存能力の活用・</w:t>
            </w:r>
          </w:p>
          <w:p w:rsid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自立支援、○重心・重力の働きの理解、○ボディメカニクスの基本原理、○移乗介助の具体的な方</w:t>
            </w:r>
          </w:p>
          <w:p w:rsid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法（車いすへの移乗の具体的な方法、全面介助でのベッド・車いす間の移乗、全面介助での車いす・</w:t>
            </w:r>
          </w:p>
          <w:p w:rsidR="00C71DB1" w:rsidRP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洋式トイレ間の移乗）、○移動介護(車いす・歩行器・つえ等)、○褥瘡予防</w:t>
            </w:r>
          </w:p>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lastRenderedPageBreak/>
              <w:t>８．食事に関連したこころとからだのしくみと自立に向けた介護</w:t>
            </w:r>
          </w:p>
          <w:p w:rsidR="00C71DB1" w:rsidRP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食事に関する基礎知識、食事環境の整備・食事に関連した用具・食器の活用方法と食事形態と</w:t>
            </w:r>
          </w:p>
          <w:p w:rsidR="00C71DB1" w:rsidRPr="00C048B1" w:rsidRDefault="00C71DB1"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からだのしくみ、楽しい食事を阻害するこころとからだの要因の理解と支援方法、食事と社会参</w:t>
            </w:r>
          </w:p>
          <w:p w:rsidR="00C71DB1" w:rsidRPr="00C048B1" w:rsidRDefault="00C71DB1"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加の留意点と支援</w:t>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r w:rsidRPr="00C048B1">
              <w:rPr>
                <w:rFonts w:asciiTheme="minorEastAsia" w:eastAsiaTheme="minorEastAsia" w:hAnsiTheme="minorEastAsia" w:cs="ＭＳ Ｐゴシック" w:hint="eastAsia"/>
                <w:color w:val="000000"/>
                <w:kern w:val="0"/>
                <w:sz w:val="21"/>
                <w:szCs w:val="21"/>
              </w:rPr>
              <w:tab/>
            </w:r>
          </w:p>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○食事をする意味、○食事のケアに対する介護者の意識、○低栄養の弊害、○脱水の弊害、</w:t>
            </w:r>
          </w:p>
          <w:p w:rsidR="00C71DB1" w:rsidRP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○食事と姿勢、○咀嚼・嚥下のメカニズム、○空腹感、○満腹感、○好み、○食事の環境整備</w:t>
            </w:r>
          </w:p>
          <w:p w:rsidR="00C71DB1" w:rsidRP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（時間・場所等）、○食事に関した福祉用具の活用と介助方法、○口腔ケアの定義、○誤嚥性</w:t>
            </w:r>
          </w:p>
          <w:p w:rsidR="00BB3BC5" w:rsidRP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肺炎の予防</w:t>
            </w:r>
          </w:p>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９．入浴、清潔保持に関連したこころとからだのしくみと自立に向けた介護</w:t>
            </w:r>
          </w:p>
          <w:p w:rsid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入浴、清潔保持に関連した基礎知識、さまざまな入浴用具と整容用具の活用方法、楽しい入浴を阻</w:t>
            </w:r>
          </w:p>
          <w:p w:rsidR="00C71DB1" w:rsidRP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害するこころとからだの要因の理解と支援方法</w:t>
            </w:r>
          </w:p>
          <w:p w:rsid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○羞恥心や遠慮への配慮、○体調の確認、○全身清拭（身体状況の確認、室内環境の調整、使用物</w:t>
            </w:r>
          </w:p>
          <w:p w:rsid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品の準備と使用方法、全身の拭き方、身体の支え方）、○目・鼻腔・耳・爪の清潔方法、</w:t>
            </w:r>
          </w:p>
          <w:p w:rsidR="00C71DB1" w:rsidRP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○陰部清浄（臥床状態での方法）、○足浴・手浴・洗髪</w:t>
            </w:r>
          </w:p>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10．排泄に関連したこころとからだのしくみと自立に向けた介護</w:t>
            </w:r>
          </w:p>
          <w:p w:rsid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排泄に関する基礎知識、さまざまな排泄環境整備と排泄用具の活用方法、爽快な排泄を阻害するこ</w:t>
            </w:r>
          </w:p>
          <w:p w:rsidR="00C71DB1" w:rsidRPr="00C048B1" w:rsidRDefault="00C71DB1"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ころとからだの要因の理解と支援方法</w:t>
            </w:r>
          </w:p>
          <w:p w:rsid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○排泄とは、○身体面（生理面）での意味、○心理面での意味、○社会的な意味、○プライド・羞</w:t>
            </w:r>
          </w:p>
          <w:p w:rsid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恥心、○プライバシーの確保、○おむつは最後の手段／おむつ使用の弊害、○排泄障がいが日常生</w:t>
            </w:r>
          </w:p>
          <w:p w:rsid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活上に及ぼす影響、○排泄ケアを受けることで生じる心理的な負担・尊厳や生きる意欲との関連、</w:t>
            </w:r>
          </w:p>
          <w:p w:rsid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○一部介助を要する利用者のトイレ介助の具体的方法、○便秘の予防（水分の摂取量保持、食事内</w:t>
            </w:r>
          </w:p>
          <w:p w:rsidR="00C71DB1" w:rsidRP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容の工夫／繊維質の食物を多く取り入れる、腹部マッサージ）</w:t>
            </w:r>
          </w:p>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11．睡眠に関したこころとからだのしくみと自立に向けた介護</w:t>
            </w:r>
          </w:p>
          <w:p w:rsid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睡眠に関する基礎知識、さまざまな睡眠環境と用具の活用方法、快い睡眠を阻害するこころとから</w:t>
            </w:r>
          </w:p>
          <w:p w:rsidR="00C71DB1" w:rsidRPr="00C048B1" w:rsidRDefault="00C71DB1"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だの要因の理解と支援方法</w:t>
            </w:r>
          </w:p>
          <w:p w:rsidR="00C048B1" w:rsidRDefault="00C71DB1"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○安眠のための介護の工夫、○環境の整備（温度や湿度、光、音、よく眠るための寝室）、○安楽な</w:t>
            </w:r>
          </w:p>
          <w:p w:rsidR="00C71DB1" w:rsidRPr="00C048B1" w:rsidRDefault="00C71DB1"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姿勢・褥瘡予防</w:t>
            </w:r>
          </w:p>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12．死にゆく人に関したこころとからだのしくみと終末期介護</w:t>
            </w:r>
          </w:p>
          <w:p w:rsid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終末期に関する基礎知識とこころとからだのしくみ、生から死への過程、「死」に向き合うこころ</w:t>
            </w:r>
          </w:p>
          <w:p w:rsidR="00C71DB1" w:rsidRPr="00C048B1" w:rsidRDefault="00C71DB1"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の理解、苦痛の少ない死への支援</w:t>
            </w:r>
          </w:p>
          <w:p w:rsid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○終末期ケアとは、○高齢者の死に至る過程（高齢者の自然死（老衰）、癌死）、○臨終が近づい</w:t>
            </w:r>
          </w:p>
          <w:p w:rsidR="00C71DB1" w:rsidRP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たときの兆候と介護、○介護従事者の基本的態度、○多職種間の情報共有の必要性</w:t>
            </w:r>
          </w:p>
          <w:p w:rsid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※「Ⅱ．生活支援技術の学習」においては、総時間の概ね５～６割を技術演習にあてることとし、</w:t>
            </w:r>
          </w:p>
          <w:p w:rsid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その他の時間は、個々の技術に関連したこころとからだのしくみ等の根拠の学習及び技術について</w:t>
            </w:r>
          </w:p>
          <w:p w:rsidR="00C71DB1" w:rsidRP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の講義等に充てること。</w:t>
            </w:r>
          </w:p>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〈Ⅲ．生活支援技術演習・・・10～12時間程度〉</w:t>
            </w:r>
          </w:p>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13．介護過程の基礎的理解</w:t>
            </w:r>
          </w:p>
          <w:p w:rsidR="00C71DB1" w:rsidRP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○介護過程の目的・意義・展開、○介護過程とチームアプロー</w:t>
            </w:r>
          </w:p>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14．総合生活支援技術演習</w:t>
            </w:r>
          </w:p>
          <w:p w:rsidR="00C71DB1" w:rsidRPr="00C048B1" w:rsidRDefault="00C71DB1" w:rsidP="00C71D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（事例による展開）</w:t>
            </w:r>
          </w:p>
          <w:p w:rsidR="00910A5C" w:rsidRDefault="00C71DB1" w:rsidP="00910A5C">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生活の各場面での介護について、ある状態像の利用者を想定し、一連の生活支援を提供する流れの</w:t>
            </w:r>
          </w:p>
          <w:p w:rsidR="00C71DB1" w:rsidRPr="00C048B1" w:rsidRDefault="00C71DB1" w:rsidP="00910A5C">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理解と技術の習得、利用者の心身の状況にあわせた介護を提供する視点の習得を目指す。</w:t>
            </w:r>
          </w:p>
          <w:p w:rsidR="00C71DB1" w:rsidRP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○事例の提示→こころとからだの力が発揮できない要因の分析→適切な支援技術の検討</w:t>
            </w:r>
          </w:p>
          <w:p w:rsidR="00C71DB1" w:rsidRPr="00C048B1" w:rsidRDefault="00C71DB1" w:rsidP="00C048B1">
            <w:pPr>
              <w:widowControl/>
              <w:ind w:firstLineChars="300" w:firstLine="63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→支援技術演習→支援技術の課題（１事例1.5時間程度で上のサイクルを実施する。）</w:t>
            </w:r>
          </w:p>
          <w:p w:rsidR="00C71DB1" w:rsidRP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○事例は高齢（要支援２程度、認知症、片麻痺、座位保持不可）から２事例を選択して実施</w:t>
            </w:r>
          </w:p>
          <w:p w:rsidR="00D159E1" w:rsidRP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※本科目の６～11の内容においても、「14．総合生活支援技術演習」で選択する高齢の２事</w:t>
            </w:r>
          </w:p>
          <w:p w:rsid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例と同じ事例を共通して用い、その支援技術を適用する考え方の理解と技術の習得を促すことが望</w:t>
            </w:r>
          </w:p>
          <w:p w:rsidR="00C71DB1" w:rsidRPr="00C048B1" w:rsidRDefault="00C71DB1"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ましい。</w:t>
            </w:r>
          </w:p>
          <w:p w:rsidR="00C048B1" w:rsidRDefault="00C71DB1" w:rsidP="00C048B1">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 xml:space="preserve">　 ※本科目の６～11の内容における各技術の演習及び「14．総合生活支援技術演習」においては、一</w:t>
            </w:r>
          </w:p>
          <w:p w:rsid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連の演習を通して受講者の技術度合いの評価（介護技術を適用する各手順のチェックリスト形式に</w:t>
            </w:r>
          </w:p>
          <w:p w:rsidR="00C71DB1" w:rsidRPr="00C048B1" w:rsidRDefault="00C71DB1"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よる確認等）を行うことが望ましい。</w:t>
            </w:r>
            <w:r w:rsidRPr="00C048B1">
              <w:rPr>
                <w:rFonts w:asciiTheme="minorEastAsia" w:eastAsiaTheme="minorEastAsia" w:hAnsiTheme="minorEastAsia" w:cs="ＭＳ Ｐゴシック" w:hint="eastAsia"/>
                <w:color w:val="000000"/>
                <w:kern w:val="0"/>
                <w:sz w:val="21"/>
                <w:szCs w:val="21"/>
              </w:rPr>
              <w:tab/>
            </w:r>
          </w:p>
        </w:tc>
      </w:tr>
    </w:tbl>
    <w:p w:rsidR="00CF55F3" w:rsidRPr="00C048B1" w:rsidRDefault="00CF55F3" w:rsidP="00CF55F3">
      <w:pPr>
        <w:rPr>
          <w:sz w:val="21"/>
          <w:szCs w:val="21"/>
        </w:rPr>
      </w:pPr>
      <w:r w:rsidRPr="00C048B1">
        <w:rPr>
          <w:rFonts w:hint="eastAsia"/>
          <w:sz w:val="21"/>
          <w:szCs w:val="21"/>
        </w:rPr>
        <w:lastRenderedPageBreak/>
        <w:t>10</w:t>
      </w:r>
      <w:r w:rsidRPr="00C048B1">
        <w:rPr>
          <w:rFonts w:hint="eastAsia"/>
          <w:sz w:val="21"/>
          <w:szCs w:val="21"/>
        </w:rPr>
        <w:t>．振り返り（４時間）</w:t>
      </w:r>
    </w:p>
    <w:p w:rsidR="00CF55F3" w:rsidRPr="00C048B1" w:rsidRDefault="00CF55F3" w:rsidP="00CF55F3">
      <w:pPr>
        <w:rPr>
          <w:sz w:val="21"/>
          <w:szCs w:val="21"/>
        </w:rPr>
      </w:pPr>
      <w:r w:rsidRPr="00C048B1">
        <w:rPr>
          <w:rFonts w:hint="eastAsia"/>
          <w:sz w:val="21"/>
          <w:szCs w:val="21"/>
        </w:rPr>
        <w:t>（１）到達目標・評価の基準</w:t>
      </w:r>
    </w:p>
    <w:tbl>
      <w:tblPr>
        <w:tblW w:w="9749" w:type="dxa"/>
        <w:jc w:val="center"/>
        <w:tblInd w:w="2299" w:type="dxa"/>
        <w:tblCellMar>
          <w:left w:w="99" w:type="dxa"/>
          <w:right w:w="99" w:type="dxa"/>
        </w:tblCellMar>
        <w:tblLook w:val="04A0" w:firstRow="1" w:lastRow="0" w:firstColumn="1" w:lastColumn="0" w:noHBand="0" w:noVBand="1"/>
      </w:tblPr>
      <w:tblGrid>
        <w:gridCol w:w="9749"/>
      </w:tblGrid>
      <w:tr w:rsidR="00CF55F3" w:rsidRPr="00C048B1" w:rsidTr="003D75B2">
        <w:trPr>
          <w:trHeight w:val="312"/>
          <w:jc w:val="center"/>
        </w:trPr>
        <w:tc>
          <w:tcPr>
            <w:tcW w:w="9749"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CF55F3" w:rsidRPr="00C048B1" w:rsidRDefault="00CF55F3" w:rsidP="003D75B2">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ねらい</w:t>
            </w:r>
          </w:p>
        </w:tc>
      </w:tr>
      <w:tr w:rsidR="00CF55F3" w:rsidRPr="00C048B1" w:rsidTr="00CF55F3">
        <w:trPr>
          <w:trHeight w:val="850"/>
          <w:jc w:val="center"/>
        </w:trPr>
        <w:tc>
          <w:tcPr>
            <w:tcW w:w="974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F55F3" w:rsidRPr="00C048B1" w:rsidRDefault="00CF55F3" w:rsidP="00C048B1">
            <w:pPr>
              <w:widowControl/>
              <w:ind w:firstLineChars="100" w:firstLine="21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研修全体を振り返り、本研修を通じて学んだことについて再確認を行うとともに、就業後も継続して学習・研鑽する姿勢の形成、学習課題の認識をはかる。</w:t>
            </w:r>
          </w:p>
        </w:tc>
      </w:tr>
    </w:tbl>
    <w:p w:rsidR="00CF55F3" w:rsidRPr="00C048B1" w:rsidRDefault="00CF55F3" w:rsidP="00CF55F3">
      <w:pPr>
        <w:rPr>
          <w:sz w:val="21"/>
          <w:szCs w:val="21"/>
        </w:rPr>
      </w:pPr>
    </w:p>
    <w:p w:rsidR="00CF55F3" w:rsidRPr="00C048B1" w:rsidRDefault="00CF55F3" w:rsidP="00CF55F3">
      <w:pPr>
        <w:rPr>
          <w:sz w:val="21"/>
          <w:szCs w:val="21"/>
        </w:rPr>
      </w:pPr>
      <w:r w:rsidRPr="00C048B1">
        <w:rPr>
          <w:rFonts w:asciiTheme="minorEastAsia" w:eastAsiaTheme="minorEastAsia" w:hAnsiTheme="minorEastAsia" w:cs="ＭＳ Ｐゴシック" w:hint="eastAsia"/>
          <w:color w:val="000000"/>
          <w:kern w:val="0"/>
          <w:sz w:val="21"/>
          <w:szCs w:val="21"/>
        </w:rPr>
        <w:t>（２）内容例</w:t>
      </w:r>
    </w:p>
    <w:tbl>
      <w:tblPr>
        <w:tblW w:w="9749" w:type="dxa"/>
        <w:jc w:val="center"/>
        <w:tblInd w:w="2299" w:type="dxa"/>
        <w:tblCellMar>
          <w:left w:w="99" w:type="dxa"/>
          <w:right w:w="99" w:type="dxa"/>
        </w:tblCellMar>
        <w:tblLook w:val="04A0" w:firstRow="1" w:lastRow="0" w:firstColumn="1" w:lastColumn="0" w:noHBand="0" w:noVBand="1"/>
      </w:tblPr>
      <w:tblGrid>
        <w:gridCol w:w="9749"/>
      </w:tblGrid>
      <w:tr w:rsidR="00CF55F3" w:rsidRPr="00C048B1" w:rsidTr="003D75B2">
        <w:trPr>
          <w:trHeight w:val="312"/>
          <w:jc w:val="center"/>
        </w:trPr>
        <w:tc>
          <w:tcPr>
            <w:tcW w:w="9749"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CF55F3" w:rsidRPr="00C048B1" w:rsidRDefault="00CF55F3" w:rsidP="003D75B2">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指導の視点</w:t>
            </w:r>
          </w:p>
        </w:tc>
      </w:tr>
      <w:tr w:rsidR="00CF55F3" w:rsidRPr="00C048B1" w:rsidTr="003D75B2">
        <w:trPr>
          <w:trHeight w:val="1701"/>
          <w:jc w:val="center"/>
        </w:trPr>
        <w:tc>
          <w:tcPr>
            <w:tcW w:w="974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F55F3" w:rsidRPr="00C048B1" w:rsidRDefault="00CF55F3" w:rsidP="00CF55F3">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在宅、施設の何れの場合であっても、「利用者の生活の拠点に共に居る」という意識を持って、その状態における模擬演習（身だしなみ、言葉遣い、応対の態度等の礼節を含む。）を行い、業務における基本的態度の視点を持って介護を行えるよう理解を促す</w:t>
            </w:r>
          </w:p>
          <w:p w:rsidR="00CF55F3" w:rsidRPr="00C048B1" w:rsidRDefault="00CF55F3" w:rsidP="00CF55F3">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・研修を通じて学んだこと、今後継続して学ぶべきことを演習等で受講者自身に表出・言語化させたうえで、利用者の生活を支援する根拠に基づく介護の要点について講義等により再確認を促す。</w:t>
            </w:r>
          </w:p>
          <w:p w:rsidR="00CF55F3" w:rsidRPr="00C048B1" w:rsidRDefault="00CF55F3" w:rsidP="00CF55F3">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・修了後も継続的に学習することを前提に、介護職が身につけるべき知識や技術の体系を再掲するなどして、受講者一人ひとりが今後何を継続的に学習すべきか理解できるよう促す。</w:t>
            </w:r>
          </w:p>
          <w:p w:rsidR="00CF55F3" w:rsidRPr="00C048B1" w:rsidRDefault="00CF55F3" w:rsidP="00CF55F3">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・最新知識の付与と、次のステップ（職場環境への早期適応等）へ向けての課題を受講者が認識できるよう促す。</w:t>
            </w:r>
          </w:p>
          <w:p w:rsidR="00CF55F3" w:rsidRPr="00C048B1" w:rsidRDefault="00CF55F3" w:rsidP="00CF55F3">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介護職の仕事内容や働く現場、事業所等における研修の実例等について、具体的なイメージを持たせるような教材の工夫、活用が望ましい。（視聴覚教材、現場職員の体験談、サービス事業所における受講者の選択による実習・見学等）</w:t>
            </w:r>
          </w:p>
        </w:tc>
      </w:tr>
      <w:tr w:rsidR="00CF55F3" w:rsidRPr="00C048B1" w:rsidTr="003D75B2">
        <w:trPr>
          <w:trHeight w:val="312"/>
          <w:jc w:val="center"/>
        </w:trPr>
        <w:tc>
          <w:tcPr>
            <w:tcW w:w="9749" w:type="dxa"/>
            <w:tcBorders>
              <w:top w:val="single" w:sz="4" w:space="0" w:color="auto"/>
              <w:left w:val="single" w:sz="4" w:space="0" w:color="auto"/>
              <w:bottom w:val="single" w:sz="4" w:space="0" w:color="auto"/>
              <w:right w:val="single" w:sz="4" w:space="0" w:color="000000"/>
            </w:tcBorders>
            <w:shd w:val="clear" w:color="000000" w:fill="FFFF00"/>
            <w:noWrap/>
            <w:vAlign w:val="center"/>
            <w:hideMark/>
          </w:tcPr>
          <w:p w:rsidR="00CF55F3" w:rsidRPr="00C048B1" w:rsidRDefault="00CF55F3" w:rsidP="003D75B2">
            <w:pPr>
              <w:widowControl/>
              <w:jc w:val="center"/>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内容</w:t>
            </w:r>
          </w:p>
        </w:tc>
      </w:tr>
      <w:tr w:rsidR="00CF55F3" w:rsidRPr="00C048B1" w:rsidTr="00CF55F3">
        <w:trPr>
          <w:trHeight w:val="2154"/>
          <w:jc w:val="center"/>
        </w:trPr>
        <w:tc>
          <w:tcPr>
            <w:tcW w:w="974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F55F3" w:rsidRPr="00C048B1" w:rsidRDefault="00CF55F3" w:rsidP="00CF55F3">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１．振り返り</w:t>
            </w:r>
          </w:p>
          <w:p w:rsidR="00CF55F3" w:rsidRPr="00C048B1" w:rsidRDefault="00CF55F3"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○研修を通して学んだこと、○今後継続して学ぶべきこと</w:t>
            </w:r>
          </w:p>
          <w:p w:rsidR="00CF55F3" w:rsidRPr="00C048B1" w:rsidRDefault="00CF55F3"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○根拠に基づく介護についての要点（利用者の状態像に応じた介護と介護過程、身体・心理・</w:t>
            </w:r>
          </w:p>
          <w:p w:rsidR="00CF55F3" w:rsidRPr="00C048B1" w:rsidRDefault="00CF55F3"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社会面を総合的に理解するための知識の重要性、チームアプローチの重要性等）</w:t>
            </w:r>
          </w:p>
          <w:p w:rsidR="00CF55F3" w:rsidRPr="00C048B1" w:rsidRDefault="00CF55F3" w:rsidP="00CF55F3">
            <w:pPr>
              <w:widowControl/>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２．就業への備えと研修修了後における継続的な研修</w:t>
            </w:r>
          </w:p>
          <w:p w:rsidR="00CF55F3" w:rsidRPr="00C048B1" w:rsidRDefault="00CF55F3"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○継続的に学ぶべきこと、○研修修了後における継続的な研修について、具体的にイメージ</w:t>
            </w:r>
          </w:p>
          <w:p w:rsidR="00CF55F3" w:rsidRPr="00C048B1" w:rsidRDefault="00CF55F3" w:rsidP="00C048B1">
            <w:pPr>
              <w:widowControl/>
              <w:ind w:firstLineChars="200" w:firstLine="420"/>
              <w:rPr>
                <w:rFonts w:asciiTheme="minorEastAsia" w:eastAsiaTheme="minorEastAsia" w:hAnsiTheme="minorEastAsia" w:cs="ＭＳ Ｐゴシック"/>
                <w:color w:val="000000"/>
                <w:kern w:val="0"/>
                <w:sz w:val="21"/>
                <w:szCs w:val="21"/>
              </w:rPr>
            </w:pPr>
            <w:r w:rsidRPr="00C048B1">
              <w:rPr>
                <w:rFonts w:asciiTheme="minorEastAsia" w:eastAsiaTheme="minorEastAsia" w:hAnsiTheme="minorEastAsia" w:cs="ＭＳ Ｐゴシック" w:hint="eastAsia"/>
                <w:color w:val="000000"/>
                <w:kern w:val="0"/>
                <w:sz w:val="21"/>
                <w:szCs w:val="21"/>
              </w:rPr>
              <w:t>できるような事業所等における実例（Ｏff－ＪＴ、OＪＴ）を紹介</w:t>
            </w:r>
          </w:p>
        </w:tc>
      </w:tr>
    </w:tbl>
    <w:p w:rsidR="00CF55F3" w:rsidRPr="00C048B1" w:rsidRDefault="00CF55F3" w:rsidP="001C304D">
      <w:pPr>
        <w:jc w:val="both"/>
        <w:rPr>
          <w:sz w:val="21"/>
          <w:szCs w:val="21"/>
        </w:rPr>
      </w:pPr>
    </w:p>
    <w:sectPr w:rsidR="00CF55F3" w:rsidRPr="00C048B1" w:rsidSect="003D75B2">
      <w:headerReference w:type="default" r:id="rId9"/>
      <w:footerReference w:type="default" r:id="rId10"/>
      <w:pgSz w:w="11906" w:h="16838" w:code="9"/>
      <w:pgMar w:top="1134" w:right="1134" w:bottom="1134" w:left="1134" w:header="567" w:footer="567" w:gutter="0"/>
      <w:cols w:space="425"/>
      <w:docGrid w:type="lines"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616" w:rsidRDefault="004B6616" w:rsidP="00B508C0">
      <w:r>
        <w:separator/>
      </w:r>
    </w:p>
  </w:endnote>
  <w:endnote w:type="continuationSeparator" w:id="0">
    <w:p w:rsidR="004B6616" w:rsidRDefault="004B6616" w:rsidP="00B50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611499"/>
      <w:docPartObj>
        <w:docPartGallery w:val="Page Numbers (Bottom of Page)"/>
        <w:docPartUnique/>
      </w:docPartObj>
    </w:sdtPr>
    <w:sdtEndPr>
      <w:rPr>
        <w:rFonts w:asciiTheme="majorEastAsia" w:eastAsiaTheme="majorEastAsia" w:hAnsiTheme="majorEastAsia"/>
        <w:sz w:val="22"/>
        <w:szCs w:val="22"/>
      </w:rPr>
    </w:sdtEndPr>
    <w:sdtContent>
      <w:sdt>
        <w:sdtPr>
          <w:id w:val="-1669238322"/>
          <w:docPartObj>
            <w:docPartGallery w:val="Page Numbers (Top of Page)"/>
            <w:docPartUnique/>
          </w:docPartObj>
        </w:sdtPr>
        <w:sdtEndPr>
          <w:rPr>
            <w:rFonts w:asciiTheme="majorEastAsia" w:eastAsiaTheme="majorEastAsia" w:hAnsiTheme="majorEastAsia"/>
            <w:sz w:val="22"/>
            <w:szCs w:val="22"/>
          </w:rPr>
        </w:sdtEndPr>
        <w:sdtContent>
          <w:p w:rsidR="004B6616" w:rsidRPr="00062790" w:rsidRDefault="004B6616" w:rsidP="00062790">
            <w:pPr>
              <w:pStyle w:val="a6"/>
              <w:jc w:val="center"/>
              <w:rPr>
                <w:rFonts w:asciiTheme="majorEastAsia" w:eastAsiaTheme="majorEastAsia" w:hAnsiTheme="majorEastAsia"/>
                <w:sz w:val="22"/>
                <w:szCs w:val="22"/>
              </w:rPr>
            </w:pPr>
            <w:r w:rsidRPr="00062790">
              <w:rPr>
                <w:rFonts w:asciiTheme="majorEastAsia" w:eastAsiaTheme="majorEastAsia" w:hAnsiTheme="majorEastAsia"/>
                <w:sz w:val="22"/>
                <w:szCs w:val="22"/>
                <w:lang w:val="ja-JP" w:eastAsia="ja-JP"/>
              </w:rPr>
              <w:t xml:space="preserve"> </w:t>
            </w:r>
            <w:r w:rsidRPr="00062790">
              <w:rPr>
                <w:rFonts w:asciiTheme="majorEastAsia" w:eastAsiaTheme="majorEastAsia" w:hAnsiTheme="majorEastAsia"/>
                <w:bCs/>
                <w:sz w:val="22"/>
                <w:szCs w:val="22"/>
              </w:rPr>
              <w:fldChar w:fldCharType="begin"/>
            </w:r>
            <w:r w:rsidRPr="00062790">
              <w:rPr>
                <w:rFonts w:asciiTheme="majorEastAsia" w:eastAsiaTheme="majorEastAsia" w:hAnsiTheme="majorEastAsia"/>
                <w:bCs/>
                <w:sz w:val="22"/>
                <w:szCs w:val="22"/>
              </w:rPr>
              <w:instrText>PAGE</w:instrText>
            </w:r>
            <w:r w:rsidRPr="00062790">
              <w:rPr>
                <w:rFonts w:asciiTheme="majorEastAsia" w:eastAsiaTheme="majorEastAsia" w:hAnsiTheme="majorEastAsia"/>
                <w:bCs/>
                <w:sz w:val="22"/>
                <w:szCs w:val="22"/>
              </w:rPr>
              <w:fldChar w:fldCharType="separate"/>
            </w:r>
            <w:r w:rsidR="00CC1F71">
              <w:rPr>
                <w:rFonts w:asciiTheme="majorEastAsia" w:eastAsiaTheme="majorEastAsia" w:hAnsiTheme="majorEastAsia"/>
                <w:bCs/>
                <w:noProof/>
                <w:sz w:val="22"/>
                <w:szCs w:val="22"/>
              </w:rPr>
              <w:t>9</w:t>
            </w:r>
            <w:r w:rsidRPr="00062790">
              <w:rPr>
                <w:rFonts w:asciiTheme="majorEastAsia" w:eastAsiaTheme="majorEastAsia" w:hAnsiTheme="majorEastAsia"/>
                <w:bCs/>
                <w:sz w:val="22"/>
                <w:szCs w:val="22"/>
              </w:rPr>
              <w:fldChar w:fldCharType="end"/>
            </w:r>
            <w:r w:rsidRPr="00062790">
              <w:rPr>
                <w:rFonts w:asciiTheme="majorEastAsia" w:eastAsiaTheme="majorEastAsia" w:hAnsiTheme="majorEastAsia"/>
                <w:sz w:val="22"/>
                <w:szCs w:val="22"/>
                <w:lang w:val="ja-JP" w:eastAsia="ja-JP"/>
              </w:rPr>
              <w:t xml:space="preserve"> / </w:t>
            </w:r>
            <w:r w:rsidRPr="00062790">
              <w:rPr>
                <w:rFonts w:asciiTheme="majorEastAsia" w:eastAsiaTheme="majorEastAsia" w:hAnsiTheme="majorEastAsia"/>
                <w:bCs/>
                <w:sz w:val="22"/>
                <w:szCs w:val="22"/>
              </w:rPr>
              <w:fldChar w:fldCharType="begin"/>
            </w:r>
            <w:r w:rsidRPr="00062790">
              <w:rPr>
                <w:rFonts w:asciiTheme="majorEastAsia" w:eastAsiaTheme="majorEastAsia" w:hAnsiTheme="majorEastAsia"/>
                <w:bCs/>
                <w:sz w:val="22"/>
                <w:szCs w:val="22"/>
              </w:rPr>
              <w:instrText>NUMPAGES</w:instrText>
            </w:r>
            <w:r w:rsidRPr="00062790">
              <w:rPr>
                <w:rFonts w:asciiTheme="majorEastAsia" w:eastAsiaTheme="majorEastAsia" w:hAnsiTheme="majorEastAsia"/>
                <w:bCs/>
                <w:sz w:val="22"/>
                <w:szCs w:val="22"/>
              </w:rPr>
              <w:fldChar w:fldCharType="separate"/>
            </w:r>
            <w:r w:rsidR="00CC1F71">
              <w:rPr>
                <w:rFonts w:asciiTheme="majorEastAsia" w:eastAsiaTheme="majorEastAsia" w:hAnsiTheme="majorEastAsia"/>
                <w:bCs/>
                <w:noProof/>
                <w:sz w:val="22"/>
                <w:szCs w:val="22"/>
              </w:rPr>
              <w:t>13</w:t>
            </w:r>
            <w:r w:rsidRPr="00062790">
              <w:rPr>
                <w:rFonts w:asciiTheme="majorEastAsia" w:eastAsiaTheme="majorEastAsia" w:hAnsiTheme="majorEastAsia"/>
                <w:bCs/>
                <w:sz w:val="22"/>
                <w:szCs w:val="2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616" w:rsidRDefault="004B6616" w:rsidP="00B508C0">
      <w:r>
        <w:separator/>
      </w:r>
    </w:p>
  </w:footnote>
  <w:footnote w:type="continuationSeparator" w:id="0">
    <w:p w:rsidR="004B6616" w:rsidRDefault="004B6616" w:rsidP="00B50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616" w:rsidRPr="003D75B2" w:rsidRDefault="004B6616" w:rsidP="003D75B2">
    <w:pPr>
      <w:pStyle w:val="a4"/>
      <w:jc w:val="right"/>
      <w:rPr>
        <w:rFonts w:asciiTheme="majorEastAsia" w:eastAsiaTheme="majorEastAsia" w:hAnsiTheme="majorEastAsia"/>
        <w:sz w:val="22"/>
        <w:lang w:eastAsia="ja-JP"/>
      </w:rPr>
    </w:pPr>
    <w:r w:rsidRPr="003D75B2">
      <w:rPr>
        <w:rFonts w:asciiTheme="majorEastAsia" w:eastAsiaTheme="majorEastAsia" w:hAnsiTheme="majorEastAsia" w:hint="eastAsia"/>
        <w:sz w:val="22"/>
        <w:lang w:eastAsia="ja-JP"/>
      </w:rPr>
      <w:t>別紙２</w:t>
    </w:r>
    <w:r>
      <w:rPr>
        <w:rFonts w:asciiTheme="majorEastAsia" w:eastAsiaTheme="majorEastAsia" w:hAnsiTheme="majorEastAsia" w:hint="eastAsia"/>
        <w:sz w:val="22"/>
        <w:lang w:eastAsia="ja-JP"/>
      </w:rPr>
      <w:t>－１（介護職員初任者研修）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35A3D"/>
    <w:multiLevelType w:val="hybridMultilevel"/>
    <w:tmpl w:val="CA70AD00"/>
    <w:lvl w:ilvl="0" w:tplc="4686FF3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DA33450"/>
    <w:multiLevelType w:val="hybridMultilevel"/>
    <w:tmpl w:val="E758BE8C"/>
    <w:lvl w:ilvl="0" w:tplc="6EAC274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nsid w:val="6829309A"/>
    <w:multiLevelType w:val="hybridMultilevel"/>
    <w:tmpl w:val="BE045366"/>
    <w:lvl w:ilvl="0" w:tplc="4686FF3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709C6AB1"/>
    <w:multiLevelType w:val="hybridMultilevel"/>
    <w:tmpl w:val="C0D8A304"/>
    <w:lvl w:ilvl="0" w:tplc="4686FF3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285"/>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17A"/>
    <w:rsid w:val="00050BA2"/>
    <w:rsid w:val="00062790"/>
    <w:rsid w:val="00085F90"/>
    <w:rsid w:val="000A3E43"/>
    <w:rsid w:val="000B5539"/>
    <w:rsid w:val="00105A74"/>
    <w:rsid w:val="00137C0E"/>
    <w:rsid w:val="00140241"/>
    <w:rsid w:val="00150FB5"/>
    <w:rsid w:val="00153A83"/>
    <w:rsid w:val="00177FE6"/>
    <w:rsid w:val="001C304D"/>
    <w:rsid w:val="001C73B8"/>
    <w:rsid w:val="001D10A8"/>
    <w:rsid w:val="001D49DA"/>
    <w:rsid w:val="001D6B89"/>
    <w:rsid w:val="00211280"/>
    <w:rsid w:val="00217305"/>
    <w:rsid w:val="00236707"/>
    <w:rsid w:val="002411AE"/>
    <w:rsid w:val="00261555"/>
    <w:rsid w:val="0026195C"/>
    <w:rsid w:val="0028473A"/>
    <w:rsid w:val="00292DDD"/>
    <w:rsid w:val="002A7508"/>
    <w:rsid w:val="002C24D3"/>
    <w:rsid w:val="00305543"/>
    <w:rsid w:val="003148DB"/>
    <w:rsid w:val="00317C60"/>
    <w:rsid w:val="003202B5"/>
    <w:rsid w:val="00323D43"/>
    <w:rsid w:val="003524B3"/>
    <w:rsid w:val="00357855"/>
    <w:rsid w:val="00364590"/>
    <w:rsid w:val="00380CA0"/>
    <w:rsid w:val="00395E35"/>
    <w:rsid w:val="003968ED"/>
    <w:rsid w:val="003B773F"/>
    <w:rsid w:val="003D0B28"/>
    <w:rsid w:val="003D75B2"/>
    <w:rsid w:val="003E426B"/>
    <w:rsid w:val="00403FF7"/>
    <w:rsid w:val="00415A21"/>
    <w:rsid w:val="004B6616"/>
    <w:rsid w:val="004E5D90"/>
    <w:rsid w:val="00534ED7"/>
    <w:rsid w:val="00550EE5"/>
    <w:rsid w:val="005B51FE"/>
    <w:rsid w:val="005C60A8"/>
    <w:rsid w:val="005D344B"/>
    <w:rsid w:val="005E7FC6"/>
    <w:rsid w:val="005F6E16"/>
    <w:rsid w:val="00602DEB"/>
    <w:rsid w:val="0060439D"/>
    <w:rsid w:val="00626435"/>
    <w:rsid w:val="00647D40"/>
    <w:rsid w:val="00665436"/>
    <w:rsid w:val="006B581C"/>
    <w:rsid w:val="006E4BA8"/>
    <w:rsid w:val="006F2CF7"/>
    <w:rsid w:val="006F7DAB"/>
    <w:rsid w:val="007D5E4E"/>
    <w:rsid w:val="007E1589"/>
    <w:rsid w:val="0089162A"/>
    <w:rsid w:val="008C49BB"/>
    <w:rsid w:val="008D030B"/>
    <w:rsid w:val="008D3E0D"/>
    <w:rsid w:val="008D7530"/>
    <w:rsid w:val="00901CA7"/>
    <w:rsid w:val="009075C5"/>
    <w:rsid w:val="00910A5C"/>
    <w:rsid w:val="00915614"/>
    <w:rsid w:val="00917DAD"/>
    <w:rsid w:val="00921BB0"/>
    <w:rsid w:val="00935A50"/>
    <w:rsid w:val="009720FB"/>
    <w:rsid w:val="009726A3"/>
    <w:rsid w:val="0098512C"/>
    <w:rsid w:val="00A1453A"/>
    <w:rsid w:val="00A61505"/>
    <w:rsid w:val="00A6699F"/>
    <w:rsid w:val="00AD7A9E"/>
    <w:rsid w:val="00AE1658"/>
    <w:rsid w:val="00AE557B"/>
    <w:rsid w:val="00B3106C"/>
    <w:rsid w:val="00B508C0"/>
    <w:rsid w:val="00B62AFC"/>
    <w:rsid w:val="00BB317A"/>
    <w:rsid w:val="00BB3BC5"/>
    <w:rsid w:val="00BE24BA"/>
    <w:rsid w:val="00C048B1"/>
    <w:rsid w:val="00C64223"/>
    <w:rsid w:val="00C71DB1"/>
    <w:rsid w:val="00C85A3E"/>
    <w:rsid w:val="00CC1F71"/>
    <w:rsid w:val="00CE6E05"/>
    <w:rsid w:val="00CF2AE6"/>
    <w:rsid w:val="00CF55F3"/>
    <w:rsid w:val="00CF6D2A"/>
    <w:rsid w:val="00D159E1"/>
    <w:rsid w:val="00D44B36"/>
    <w:rsid w:val="00D470F7"/>
    <w:rsid w:val="00DF09B4"/>
    <w:rsid w:val="00E04E20"/>
    <w:rsid w:val="00E5323D"/>
    <w:rsid w:val="00EA0C49"/>
    <w:rsid w:val="00EF33BE"/>
    <w:rsid w:val="00EF588F"/>
    <w:rsid w:val="00F037D9"/>
    <w:rsid w:val="00F8500B"/>
    <w:rsid w:val="00FC44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5F3"/>
    <w:pPr>
      <w:widowControl w:val="0"/>
    </w:pPr>
    <w:rPr>
      <w:kern w:val="2"/>
    </w:rPr>
  </w:style>
  <w:style w:type="paragraph" w:styleId="1">
    <w:name w:val="heading 1"/>
    <w:basedOn w:val="a"/>
    <w:next w:val="a"/>
    <w:link w:val="10"/>
    <w:uiPriority w:val="9"/>
    <w:qFormat/>
    <w:rsid w:val="00177FE6"/>
    <w:pPr>
      <w:keepNext/>
      <w:outlineLvl w:val="0"/>
    </w:pPr>
    <w:rPr>
      <w:rFonts w:ascii="Arial" w:eastAsia="ＭＳ ゴシック" w:hAnsi="Arial"/>
      <w:kern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４見出し"/>
    <w:basedOn w:val="1"/>
    <w:qFormat/>
    <w:rsid w:val="00177FE6"/>
    <w:rPr>
      <w:b/>
      <w:color w:val="000000"/>
      <w:sz w:val="28"/>
      <w:szCs w:val="28"/>
      <w:u w:val="single"/>
    </w:rPr>
  </w:style>
  <w:style w:type="character" w:customStyle="1" w:styleId="10">
    <w:name w:val="見出し 1 (文字)"/>
    <w:link w:val="1"/>
    <w:uiPriority w:val="9"/>
    <w:rsid w:val="00177FE6"/>
    <w:rPr>
      <w:rFonts w:ascii="Arial" w:eastAsia="ＭＳ ゴシック" w:hAnsi="Arial" w:cs="Times New Roman"/>
      <w:sz w:val="24"/>
      <w:szCs w:val="24"/>
    </w:rPr>
  </w:style>
  <w:style w:type="paragraph" w:styleId="a4">
    <w:name w:val="header"/>
    <w:basedOn w:val="a"/>
    <w:link w:val="a5"/>
    <w:uiPriority w:val="99"/>
    <w:unhideWhenUsed/>
    <w:rsid w:val="00B508C0"/>
    <w:pPr>
      <w:tabs>
        <w:tab w:val="center" w:pos="4252"/>
        <w:tab w:val="right" w:pos="8504"/>
      </w:tabs>
      <w:snapToGrid w:val="0"/>
    </w:pPr>
    <w:rPr>
      <w:lang w:val="x-none" w:eastAsia="x-none"/>
    </w:rPr>
  </w:style>
  <w:style w:type="character" w:customStyle="1" w:styleId="a5">
    <w:name w:val="ヘッダー (文字)"/>
    <w:link w:val="a4"/>
    <w:uiPriority w:val="99"/>
    <w:rsid w:val="00B508C0"/>
    <w:rPr>
      <w:kern w:val="2"/>
    </w:rPr>
  </w:style>
  <w:style w:type="paragraph" w:styleId="a6">
    <w:name w:val="footer"/>
    <w:basedOn w:val="a"/>
    <w:link w:val="a7"/>
    <w:uiPriority w:val="99"/>
    <w:unhideWhenUsed/>
    <w:rsid w:val="00B508C0"/>
    <w:pPr>
      <w:tabs>
        <w:tab w:val="center" w:pos="4252"/>
        <w:tab w:val="right" w:pos="8504"/>
      </w:tabs>
      <w:snapToGrid w:val="0"/>
    </w:pPr>
    <w:rPr>
      <w:lang w:val="x-none" w:eastAsia="x-none"/>
    </w:rPr>
  </w:style>
  <w:style w:type="character" w:customStyle="1" w:styleId="a7">
    <w:name w:val="フッター (文字)"/>
    <w:link w:val="a6"/>
    <w:uiPriority w:val="99"/>
    <w:rsid w:val="00B508C0"/>
    <w:rPr>
      <w:kern w:val="2"/>
    </w:rPr>
  </w:style>
  <w:style w:type="paragraph" w:styleId="a8">
    <w:name w:val="Balloon Text"/>
    <w:basedOn w:val="a"/>
    <w:link w:val="a9"/>
    <w:uiPriority w:val="99"/>
    <w:semiHidden/>
    <w:unhideWhenUsed/>
    <w:rsid w:val="009720FB"/>
    <w:rPr>
      <w:rFonts w:ascii="Arial" w:eastAsia="ＭＳ ゴシック" w:hAnsi="Arial"/>
      <w:sz w:val="18"/>
      <w:szCs w:val="18"/>
      <w:lang w:val="x-none" w:eastAsia="x-none"/>
    </w:rPr>
  </w:style>
  <w:style w:type="character" w:customStyle="1" w:styleId="a9">
    <w:name w:val="吹き出し (文字)"/>
    <w:link w:val="a8"/>
    <w:uiPriority w:val="99"/>
    <w:semiHidden/>
    <w:rsid w:val="009720FB"/>
    <w:rPr>
      <w:rFonts w:ascii="Arial" w:eastAsia="ＭＳ ゴシック" w:hAnsi="Arial" w:cs="Times New Roman"/>
      <w:kern w:val="2"/>
      <w:sz w:val="18"/>
      <w:szCs w:val="18"/>
    </w:rPr>
  </w:style>
  <w:style w:type="table" w:styleId="aa">
    <w:name w:val="Table Grid"/>
    <w:basedOn w:val="a1"/>
    <w:uiPriority w:val="59"/>
    <w:rsid w:val="00403F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B62AFC"/>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5F3"/>
    <w:pPr>
      <w:widowControl w:val="0"/>
    </w:pPr>
    <w:rPr>
      <w:kern w:val="2"/>
    </w:rPr>
  </w:style>
  <w:style w:type="paragraph" w:styleId="1">
    <w:name w:val="heading 1"/>
    <w:basedOn w:val="a"/>
    <w:next w:val="a"/>
    <w:link w:val="10"/>
    <w:uiPriority w:val="9"/>
    <w:qFormat/>
    <w:rsid w:val="00177FE6"/>
    <w:pPr>
      <w:keepNext/>
      <w:outlineLvl w:val="0"/>
    </w:pPr>
    <w:rPr>
      <w:rFonts w:ascii="Arial" w:eastAsia="ＭＳ ゴシック" w:hAnsi="Arial"/>
      <w:kern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４見出し"/>
    <w:basedOn w:val="1"/>
    <w:qFormat/>
    <w:rsid w:val="00177FE6"/>
    <w:rPr>
      <w:b/>
      <w:color w:val="000000"/>
      <w:sz w:val="28"/>
      <w:szCs w:val="28"/>
      <w:u w:val="single"/>
    </w:rPr>
  </w:style>
  <w:style w:type="character" w:customStyle="1" w:styleId="10">
    <w:name w:val="見出し 1 (文字)"/>
    <w:link w:val="1"/>
    <w:uiPriority w:val="9"/>
    <w:rsid w:val="00177FE6"/>
    <w:rPr>
      <w:rFonts w:ascii="Arial" w:eastAsia="ＭＳ ゴシック" w:hAnsi="Arial" w:cs="Times New Roman"/>
      <w:sz w:val="24"/>
      <w:szCs w:val="24"/>
    </w:rPr>
  </w:style>
  <w:style w:type="paragraph" w:styleId="a4">
    <w:name w:val="header"/>
    <w:basedOn w:val="a"/>
    <w:link w:val="a5"/>
    <w:uiPriority w:val="99"/>
    <w:unhideWhenUsed/>
    <w:rsid w:val="00B508C0"/>
    <w:pPr>
      <w:tabs>
        <w:tab w:val="center" w:pos="4252"/>
        <w:tab w:val="right" w:pos="8504"/>
      </w:tabs>
      <w:snapToGrid w:val="0"/>
    </w:pPr>
    <w:rPr>
      <w:lang w:val="x-none" w:eastAsia="x-none"/>
    </w:rPr>
  </w:style>
  <w:style w:type="character" w:customStyle="1" w:styleId="a5">
    <w:name w:val="ヘッダー (文字)"/>
    <w:link w:val="a4"/>
    <w:uiPriority w:val="99"/>
    <w:rsid w:val="00B508C0"/>
    <w:rPr>
      <w:kern w:val="2"/>
    </w:rPr>
  </w:style>
  <w:style w:type="paragraph" w:styleId="a6">
    <w:name w:val="footer"/>
    <w:basedOn w:val="a"/>
    <w:link w:val="a7"/>
    <w:uiPriority w:val="99"/>
    <w:unhideWhenUsed/>
    <w:rsid w:val="00B508C0"/>
    <w:pPr>
      <w:tabs>
        <w:tab w:val="center" w:pos="4252"/>
        <w:tab w:val="right" w:pos="8504"/>
      </w:tabs>
      <w:snapToGrid w:val="0"/>
    </w:pPr>
    <w:rPr>
      <w:lang w:val="x-none" w:eastAsia="x-none"/>
    </w:rPr>
  </w:style>
  <w:style w:type="character" w:customStyle="1" w:styleId="a7">
    <w:name w:val="フッター (文字)"/>
    <w:link w:val="a6"/>
    <w:uiPriority w:val="99"/>
    <w:rsid w:val="00B508C0"/>
    <w:rPr>
      <w:kern w:val="2"/>
    </w:rPr>
  </w:style>
  <w:style w:type="paragraph" w:styleId="a8">
    <w:name w:val="Balloon Text"/>
    <w:basedOn w:val="a"/>
    <w:link w:val="a9"/>
    <w:uiPriority w:val="99"/>
    <w:semiHidden/>
    <w:unhideWhenUsed/>
    <w:rsid w:val="009720FB"/>
    <w:rPr>
      <w:rFonts w:ascii="Arial" w:eastAsia="ＭＳ ゴシック" w:hAnsi="Arial"/>
      <w:sz w:val="18"/>
      <w:szCs w:val="18"/>
      <w:lang w:val="x-none" w:eastAsia="x-none"/>
    </w:rPr>
  </w:style>
  <w:style w:type="character" w:customStyle="1" w:styleId="a9">
    <w:name w:val="吹き出し (文字)"/>
    <w:link w:val="a8"/>
    <w:uiPriority w:val="99"/>
    <w:semiHidden/>
    <w:rsid w:val="009720FB"/>
    <w:rPr>
      <w:rFonts w:ascii="Arial" w:eastAsia="ＭＳ ゴシック" w:hAnsi="Arial" w:cs="Times New Roman"/>
      <w:kern w:val="2"/>
      <w:sz w:val="18"/>
      <w:szCs w:val="18"/>
    </w:rPr>
  </w:style>
  <w:style w:type="table" w:styleId="aa">
    <w:name w:val="Table Grid"/>
    <w:basedOn w:val="a1"/>
    <w:uiPriority w:val="59"/>
    <w:rsid w:val="00403F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B62AF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831497">
      <w:bodyDiv w:val="1"/>
      <w:marLeft w:val="0"/>
      <w:marRight w:val="0"/>
      <w:marTop w:val="0"/>
      <w:marBottom w:val="0"/>
      <w:divBdr>
        <w:top w:val="none" w:sz="0" w:space="0" w:color="auto"/>
        <w:left w:val="none" w:sz="0" w:space="0" w:color="auto"/>
        <w:bottom w:val="none" w:sz="0" w:space="0" w:color="auto"/>
        <w:right w:val="none" w:sz="0" w:space="0" w:color="auto"/>
      </w:divBdr>
    </w:div>
    <w:div w:id="1699508104">
      <w:bodyDiv w:val="1"/>
      <w:marLeft w:val="0"/>
      <w:marRight w:val="0"/>
      <w:marTop w:val="0"/>
      <w:marBottom w:val="0"/>
      <w:divBdr>
        <w:top w:val="none" w:sz="0" w:space="0" w:color="auto"/>
        <w:left w:val="none" w:sz="0" w:space="0" w:color="auto"/>
        <w:bottom w:val="none" w:sz="0" w:space="0" w:color="auto"/>
        <w:right w:val="none" w:sz="0" w:space="0" w:color="auto"/>
      </w:divBdr>
    </w:div>
    <w:div w:id="1952128567">
      <w:bodyDiv w:val="1"/>
      <w:marLeft w:val="0"/>
      <w:marRight w:val="0"/>
      <w:marTop w:val="0"/>
      <w:marBottom w:val="0"/>
      <w:divBdr>
        <w:top w:val="none" w:sz="0" w:space="0" w:color="auto"/>
        <w:left w:val="none" w:sz="0" w:space="0" w:color="auto"/>
        <w:bottom w:val="none" w:sz="0" w:space="0" w:color="auto"/>
        <w:right w:val="none" w:sz="0" w:space="0" w:color="auto"/>
      </w:divBdr>
    </w:div>
    <w:div w:id="204852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1D209-6D4D-4593-BD73-ECC66138D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13</Pages>
  <Words>2133</Words>
  <Characters>12160</Characters>
  <Application>Microsoft Office Word</Application>
  <DocSecurity>0</DocSecurity>
  <Lines>101</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YACHI</dc:creator>
  <cp:lastModifiedBy>松本 玖瑠実</cp:lastModifiedBy>
  <cp:revision>35</cp:revision>
  <cp:lastPrinted>2019-03-18T10:21:00Z</cp:lastPrinted>
  <dcterms:created xsi:type="dcterms:W3CDTF">2016-01-27T02:33:00Z</dcterms:created>
  <dcterms:modified xsi:type="dcterms:W3CDTF">2019-03-18T10:38:00Z</dcterms:modified>
</cp:coreProperties>
</file>